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FB9" w:rsidRPr="009348CE" w:rsidRDefault="00ED6FB9" w:rsidP="007A0CAB">
      <w:pPr>
        <w:pStyle w:val="50"/>
        <w:shd w:val="clear" w:color="auto" w:fill="auto"/>
        <w:spacing w:line="240" w:lineRule="auto"/>
        <w:jc w:val="right"/>
        <w:rPr>
          <w:sz w:val="24"/>
          <w:szCs w:val="24"/>
        </w:rPr>
      </w:pPr>
      <w:r w:rsidRPr="009348CE">
        <w:rPr>
          <w:sz w:val="24"/>
          <w:szCs w:val="24"/>
        </w:rPr>
        <w:t>УТВЕРЖДЕНО:</w:t>
      </w:r>
    </w:p>
    <w:p w:rsidR="00ED6FB9" w:rsidRPr="009348CE" w:rsidRDefault="00ED6FB9" w:rsidP="007A0CAB">
      <w:pPr>
        <w:pStyle w:val="60"/>
        <w:shd w:val="clear" w:color="auto" w:fill="auto"/>
        <w:spacing w:line="240" w:lineRule="auto"/>
        <w:jc w:val="right"/>
        <w:rPr>
          <w:sz w:val="24"/>
          <w:szCs w:val="24"/>
        </w:rPr>
      </w:pPr>
      <w:r w:rsidRPr="009348CE">
        <w:rPr>
          <w:sz w:val="24"/>
          <w:szCs w:val="24"/>
        </w:rPr>
        <w:t>Приказом</w:t>
      </w:r>
    </w:p>
    <w:p w:rsidR="00ED6FB9" w:rsidRPr="009348CE" w:rsidRDefault="00FE1CAB" w:rsidP="007A0CAB">
      <w:pPr>
        <w:pStyle w:val="30"/>
        <w:shd w:val="clear" w:color="auto" w:fill="auto"/>
        <w:spacing w:line="240" w:lineRule="auto"/>
        <w:jc w:val="right"/>
        <w:rPr>
          <w:sz w:val="24"/>
          <w:szCs w:val="24"/>
        </w:rPr>
      </w:pPr>
      <w:r w:rsidRPr="009348CE">
        <w:rPr>
          <w:sz w:val="24"/>
          <w:szCs w:val="24"/>
        </w:rPr>
        <w:t xml:space="preserve">МБУ ДО </w:t>
      </w:r>
      <w:r w:rsidR="00ED6FB9" w:rsidRPr="009348CE">
        <w:rPr>
          <w:sz w:val="24"/>
          <w:szCs w:val="24"/>
        </w:rPr>
        <w:t>СШ №</w:t>
      </w:r>
      <w:r w:rsidRPr="009348CE">
        <w:rPr>
          <w:sz w:val="24"/>
          <w:szCs w:val="24"/>
        </w:rPr>
        <w:t xml:space="preserve"> </w:t>
      </w:r>
      <w:r w:rsidR="00ED6FB9" w:rsidRPr="009348CE">
        <w:rPr>
          <w:sz w:val="24"/>
          <w:szCs w:val="24"/>
        </w:rPr>
        <w:t>4 г.</w:t>
      </w:r>
      <w:r w:rsidRPr="009348CE">
        <w:rPr>
          <w:sz w:val="24"/>
          <w:szCs w:val="24"/>
        </w:rPr>
        <w:t xml:space="preserve"> </w:t>
      </w:r>
      <w:r w:rsidR="00ED6FB9" w:rsidRPr="009348CE">
        <w:rPr>
          <w:sz w:val="24"/>
          <w:szCs w:val="24"/>
        </w:rPr>
        <w:t>Пензы</w:t>
      </w:r>
    </w:p>
    <w:p w:rsidR="00F36146" w:rsidRPr="009348CE" w:rsidRDefault="00ED6FB9" w:rsidP="007A0CAB">
      <w:pPr>
        <w:pStyle w:val="20"/>
        <w:keepNext/>
        <w:keepLines/>
        <w:shd w:val="clear" w:color="auto" w:fill="auto"/>
        <w:spacing w:line="240" w:lineRule="auto"/>
        <w:jc w:val="right"/>
        <w:rPr>
          <w:rStyle w:val="2115pt"/>
          <w:rFonts w:ascii="Times New Roman" w:hAnsi="Times New Roman" w:cs="Times New Roman"/>
          <w:sz w:val="24"/>
          <w:szCs w:val="24"/>
          <w:u w:val="single"/>
        </w:rPr>
      </w:pPr>
      <w:r w:rsidRPr="009348CE">
        <w:rPr>
          <w:rStyle w:val="2115pt"/>
          <w:rFonts w:ascii="Times New Roman" w:hAnsi="Times New Roman" w:cs="Times New Roman"/>
          <w:sz w:val="24"/>
          <w:szCs w:val="24"/>
        </w:rPr>
        <w:t>от</w:t>
      </w:r>
      <w:r w:rsidRPr="009348CE">
        <w:rPr>
          <w:rStyle w:val="2115pt"/>
          <w:sz w:val="24"/>
          <w:szCs w:val="24"/>
        </w:rPr>
        <w:t xml:space="preserve"> </w:t>
      </w:r>
      <w:r w:rsidR="00C970AF">
        <w:rPr>
          <w:rStyle w:val="2115pt"/>
          <w:sz w:val="24"/>
          <w:szCs w:val="24"/>
          <w:u w:val="single"/>
        </w:rPr>
        <w:tab/>
      </w:r>
      <w:r w:rsidR="00C970AF">
        <w:rPr>
          <w:rStyle w:val="2115pt"/>
          <w:sz w:val="24"/>
          <w:szCs w:val="24"/>
          <w:u w:val="single"/>
        </w:rPr>
        <w:tab/>
      </w:r>
      <w:r w:rsidR="00C970AF">
        <w:rPr>
          <w:rStyle w:val="2115pt"/>
          <w:sz w:val="24"/>
          <w:szCs w:val="24"/>
          <w:u w:val="single"/>
        </w:rPr>
        <w:tab/>
      </w:r>
      <w:r w:rsidR="00C87E33">
        <w:rPr>
          <w:rStyle w:val="2115pt"/>
          <w:rFonts w:ascii="Times New Roman" w:hAnsi="Times New Roman" w:cs="Times New Roman"/>
          <w:sz w:val="24"/>
          <w:szCs w:val="24"/>
          <w:u w:val="single"/>
        </w:rPr>
        <w:t>20</w:t>
      </w:r>
      <w:r w:rsidR="00C87E33">
        <w:rPr>
          <w:rStyle w:val="2115pt"/>
          <w:rFonts w:ascii="Times New Roman" w:hAnsi="Times New Roman" w:cs="Times New Roman"/>
          <w:sz w:val="24"/>
          <w:szCs w:val="24"/>
          <w:u w:val="single"/>
        </w:rPr>
        <w:tab/>
      </w:r>
      <w:r w:rsidR="00FE1CAB" w:rsidRPr="009348CE">
        <w:rPr>
          <w:rStyle w:val="2115p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348CE">
        <w:rPr>
          <w:rStyle w:val="2115pt"/>
          <w:rFonts w:ascii="Times New Roman" w:hAnsi="Times New Roman" w:cs="Times New Roman"/>
          <w:sz w:val="24"/>
          <w:szCs w:val="24"/>
          <w:u w:val="single"/>
        </w:rPr>
        <w:t>г. №</w:t>
      </w:r>
      <w:r w:rsidR="00C970AF">
        <w:rPr>
          <w:rStyle w:val="2115pt"/>
          <w:rFonts w:ascii="Times New Roman" w:hAnsi="Times New Roman" w:cs="Times New Roman"/>
          <w:sz w:val="24"/>
          <w:szCs w:val="24"/>
          <w:u w:val="single"/>
        </w:rPr>
        <w:tab/>
      </w:r>
      <w:r w:rsidR="00C970AF">
        <w:rPr>
          <w:rStyle w:val="2115pt"/>
          <w:rFonts w:ascii="Times New Roman" w:hAnsi="Times New Roman" w:cs="Times New Roman"/>
          <w:sz w:val="24"/>
          <w:szCs w:val="24"/>
          <w:u w:val="single"/>
        </w:rPr>
        <w:tab/>
      </w:r>
    </w:p>
    <w:p w:rsidR="00ED6FB9" w:rsidRPr="009348CE" w:rsidRDefault="00FE1CAB" w:rsidP="007A0CAB">
      <w:pPr>
        <w:pStyle w:val="20"/>
        <w:keepNext/>
        <w:keepLines/>
        <w:shd w:val="clear" w:color="auto" w:fill="auto"/>
        <w:spacing w:line="240" w:lineRule="auto"/>
        <w:jc w:val="right"/>
        <w:rPr>
          <w:sz w:val="24"/>
          <w:szCs w:val="24"/>
          <w:u w:val="single"/>
        </w:rPr>
      </w:pPr>
      <w:r w:rsidRPr="009348CE">
        <w:rPr>
          <w:rStyle w:val="2115pt"/>
          <w:rFonts w:ascii="Times New Roman" w:hAnsi="Times New Roman" w:cs="Times New Roman"/>
          <w:sz w:val="24"/>
          <w:szCs w:val="24"/>
          <w:u w:val="single"/>
        </w:rPr>
        <w:tab/>
      </w:r>
      <w:r w:rsidRPr="009348CE">
        <w:rPr>
          <w:rStyle w:val="2115pt"/>
          <w:rFonts w:ascii="Times New Roman" w:hAnsi="Times New Roman" w:cs="Times New Roman"/>
          <w:sz w:val="24"/>
          <w:szCs w:val="24"/>
          <w:u w:val="single"/>
        </w:rPr>
        <w:tab/>
      </w:r>
      <w:r w:rsidRPr="009348CE">
        <w:rPr>
          <w:rStyle w:val="2115pt"/>
          <w:rFonts w:ascii="Times New Roman" w:hAnsi="Times New Roman" w:cs="Times New Roman"/>
          <w:sz w:val="24"/>
          <w:szCs w:val="24"/>
          <w:u w:val="single"/>
        </w:rPr>
        <w:tab/>
        <w:t>М.Н. Букин</w:t>
      </w:r>
    </w:p>
    <w:p w:rsidR="00ED6FB9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ED6FB9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ED6FB9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ED6FB9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ED6FB9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ED6FB9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ED6FB9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FE1CAB" w:rsidRDefault="00FE1CAB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FE1CAB" w:rsidRDefault="00FE1CAB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FE1CAB" w:rsidRDefault="00FE1CAB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9348CE" w:rsidRDefault="009348CE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9348CE" w:rsidRDefault="009348CE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9348CE" w:rsidRDefault="009348CE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9348CE" w:rsidRDefault="009348CE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9348CE" w:rsidRDefault="009348CE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9348CE" w:rsidRDefault="009348CE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C87E33" w:rsidRDefault="00C87E33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C87E33" w:rsidRDefault="00C87E33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ED6FB9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jc w:val="center"/>
      </w:pPr>
    </w:p>
    <w:p w:rsidR="00F36146" w:rsidRDefault="00F36146" w:rsidP="007A0CAB">
      <w:pPr>
        <w:jc w:val="center"/>
        <w:rPr>
          <w:sz w:val="2"/>
          <w:szCs w:val="2"/>
        </w:rPr>
      </w:pPr>
    </w:p>
    <w:p w:rsidR="00F36146" w:rsidRDefault="00F36146" w:rsidP="007A0CAB">
      <w:pPr>
        <w:jc w:val="center"/>
        <w:rPr>
          <w:sz w:val="2"/>
          <w:szCs w:val="2"/>
        </w:rPr>
      </w:pPr>
    </w:p>
    <w:p w:rsidR="00C87E33" w:rsidRDefault="00C56507" w:rsidP="007A0CAB">
      <w:pPr>
        <w:pStyle w:val="10"/>
        <w:keepNext/>
        <w:keepLines/>
        <w:shd w:val="clear" w:color="auto" w:fill="auto"/>
        <w:spacing w:line="240" w:lineRule="auto"/>
      </w:pPr>
      <w:bookmarkStart w:id="0" w:name="bookmark1"/>
      <w:r>
        <w:t>П</w:t>
      </w:r>
      <w:r w:rsidR="00C87E33">
        <w:t xml:space="preserve">орядок взаимодействия МБУ ДО СШ №4 г. Пензы с правоохранительными органами в сфере противодействия коррупции </w:t>
      </w:r>
    </w:p>
    <w:bookmarkEnd w:id="0"/>
    <w:p w:rsidR="00FE1CAB" w:rsidRDefault="00FE1CAB" w:rsidP="007A0CAB">
      <w:pPr>
        <w:pStyle w:val="70"/>
        <w:shd w:val="clear" w:color="auto" w:fill="auto"/>
        <w:spacing w:line="240" w:lineRule="auto"/>
      </w:pPr>
    </w:p>
    <w:p w:rsidR="00ED6FB9" w:rsidRDefault="00ED6FB9" w:rsidP="00C87E33">
      <w:pPr>
        <w:pStyle w:val="80"/>
        <w:shd w:val="clear" w:color="auto" w:fill="auto"/>
        <w:spacing w:line="240" w:lineRule="auto"/>
      </w:pPr>
    </w:p>
    <w:p w:rsidR="00ED6FB9" w:rsidRDefault="00ED6FB9" w:rsidP="007A0CAB">
      <w:pPr>
        <w:pStyle w:val="80"/>
        <w:shd w:val="clear" w:color="auto" w:fill="auto"/>
        <w:spacing w:line="240" w:lineRule="auto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C87E33" w:rsidRDefault="00C87E33" w:rsidP="007A0CAB">
      <w:pPr>
        <w:pStyle w:val="80"/>
        <w:shd w:val="clear" w:color="auto" w:fill="auto"/>
        <w:spacing w:line="240" w:lineRule="auto"/>
        <w:jc w:val="left"/>
      </w:pPr>
    </w:p>
    <w:p w:rsidR="00C87E33" w:rsidRDefault="00C87E33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F36146" w:rsidRDefault="009348CE" w:rsidP="007A0CAB">
      <w:pPr>
        <w:pStyle w:val="80"/>
        <w:shd w:val="clear" w:color="auto" w:fill="auto"/>
        <w:spacing w:line="240" w:lineRule="auto"/>
        <w:sectPr w:rsidR="00F36146">
          <w:footerReference w:type="default" r:id="rId7"/>
          <w:footerReference w:type="first" r:id="rId8"/>
          <w:type w:val="continuous"/>
          <w:pgSz w:w="11909" w:h="16840"/>
          <w:pgMar w:top="1048" w:right="1208" w:bottom="1430" w:left="1054" w:header="0" w:footer="3" w:gutter="0"/>
          <w:cols w:space="720"/>
          <w:noEndnote/>
          <w:docGrid w:linePitch="360"/>
        </w:sectPr>
      </w:pPr>
      <w:r>
        <w:rPr>
          <w:rStyle w:val="7"/>
        </w:rPr>
        <w:t>г.</w:t>
      </w:r>
      <w:r w:rsidR="00C56507">
        <w:rPr>
          <w:rStyle w:val="7"/>
        </w:rPr>
        <w:t xml:space="preserve"> </w:t>
      </w:r>
      <w:r w:rsidR="00ED6FB9">
        <w:rPr>
          <w:rStyle w:val="7"/>
        </w:rPr>
        <w:t xml:space="preserve">Пенза </w:t>
      </w:r>
      <w:r w:rsidR="00FE1CAB">
        <w:rPr>
          <w:rStyle w:val="71"/>
        </w:rPr>
        <w:t>202</w:t>
      </w:r>
      <w:r w:rsidR="00C87E33">
        <w:rPr>
          <w:rStyle w:val="71"/>
        </w:rPr>
        <w:t>6</w:t>
      </w:r>
      <w:r w:rsidR="00C970AF">
        <w:rPr>
          <w:rStyle w:val="7"/>
        </w:rPr>
        <w:t xml:space="preserve"> г.</w:t>
      </w:r>
    </w:p>
    <w:p w:rsidR="00FE1CAB" w:rsidRDefault="00FE1CAB" w:rsidP="007A0CAB">
      <w:pPr>
        <w:pStyle w:val="a5"/>
        <w:shd w:val="clear" w:color="auto" w:fill="auto"/>
        <w:spacing w:line="240" w:lineRule="auto"/>
        <w:jc w:val="center"/>
        <w:rPr>
          <w:rStyle w:val="a8"/>
          <w:b/>
          <w:bCs/>
        </w:rPr>
      </w:pPr>
      <w:r>
        <w:rPr>
          <w:rStyle w:val="a8"/>
          <w:b/>
          <w:bCs/>
        </w:rPr>
        <w:lastRenderedPageBreak/>
        <w:t>I. Общие положения</w:t>
      </w:r>
    </w:p>
    <w:p w:rsidR="00E7673D" w:rsidRDefault="00E7673D" w:rsidP="007A0CAB">
      <w:pPr>
        <w:pStyle w:val="a5"/>
        <w:shd w:val="clear" w:color="auto" w:fill="auto"/>
        <w:spacing w:line="240" w:lineRule="auto"/>
        <w:jc w:val="center"/>
      </w:pP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1</w:t>
      </w:r>
      <w:r w:rsidR="006111A4">
        <w:t>.1. Настоящий Порядок разработан</w:t>
      </w:r>
      <w:r>
        <w:t xml:space="preserve"> во исполнение Федерального закона от 25 декабря 2008 г. № 273-03 «О противодействии коррупции».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 xml:space="preserve">1.2. Настоящий порядок устанавливает общие правила организации деятельности по взаимодействию с правоохранительными органами, содержит описание процесса взаимодействия МБУ ДО </w:t>
      </w:r>
      <w:r w:rsidR="006111A4">
        <w:t xml:space="preserve">СШ №4 г. Пензы </w:t>
      </w:r>
      <w:r>
        <w:t>(далее - Учреждение) с правоохранительными органами.</w:t>
      </w:r>
    </w:p>
    <w:p w:rsidR="00F36146" w:rsidRDefault="00E7673D" w:rsidP="00E7673D">
      <w:pPr>
        <w:pStyle w:val="27"/>
        <w:tabs>
          <w:tab w:val="left" w:pos="1083"/>
        </w:tabs>
        <w:ind w:firstLine="709"/>
      </w:pPr>
      <w:r>
        <w:t>1.3. Условия настоящего Порядка, определяющего порядок взаимодействия Учреждения с одной стороны и органов с другой стороны, распространяются на все структурные подразделения Учреждения.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</w:p>
    <w:p w:rsidR="00E7673D" w:rsidRDefault="00E7673D" w:rsidP="00E7673D">
      <w:pPr>
        <w:pStyle w:val="27"/>
        <w:tabs>
          <w:tab w:val="left" w:pos="1083"/>
        </w:tabs>
        <w:ind w:firstLine="709"/>
        <w:jc w:val="center"/>
        <w:rPr>
          <w:b/>
        </w:rPr>
      </w:pPr>
      <w:r w:rsidRPr="00E7673D">
        <w:rPr>
          <w:b/>
        </w:rPr>
        <w:t>2. Виды обращений в правоохранительные органы</w:t>
      </w:r>
    </w:p>
    <w:p w:rsidR="00E7673D" w:rsidRPr="00E7673D" w:rsidRDefault="00E7673D" w:rsidP="00E7673D">
      <w:pPr>
        <w:pStyle w:val="27"/>
        <w:tabs>
          <w:tab w:val="left" w:pos="1083"/>
        </w:tabs>
        <w:ind w:firstLine="709"/>
        <w:rPr>
          <w:b/>
        </w:rPr>
      </w:pP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2.1. Обращение - предложение, заявление, жалоба, изложенные в письменной или устной форме и представленные в правоохранительные органы.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2.1.1. 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правоохранительными органами.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2.1.2. Устные обращения - это обращение, поступающие во время личного приема руководителя Учреждения или других работников Учреждения.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2.2. Предложение - вид обращения, цель которого обратить внимание на необходимость совершенствования работы организаций, органов власти (учреждений, общественных объединений) и рекомендовать конкретные пути и способы решения поставленных задач.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2.3. Заявление - вид обращения, направленный на реализацию прав и интересов Учреждения. Выражая просьбу, заявление может сигнализировать и об определенных недостатках в деятельности организаций, органов власти (учреждений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2.4. Жалоба -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органов власти, организаций (учреждений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Учреждения.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</w:p>
    <w:p w:rsidR="00E7673D" w:rsidRDefault="00E7673D" w:rsidP="00E7673D">
      <w:pPr>
        <w:pStyle w:val="27"/>
        <w:tabs>
          <w:tab w:val="left" w:pos="1083"/>
        </w:tabs>
        <w:ind w:firstLine="709"/>
        <w:jc w:val="center"/>
        <w:rPr>
          <w:b/>
        </w:rPr>
      </w:pPr>
      <w:r w:rsidRPr="00E7673D">
        <w:rPr>
          <w:b/>
        </w:rPr>
        <w:t>3. Сотрудничество и порядок обращения Учреждения в правоохранительные органы</w:t>
      </w:r>
    </w:p>
    <w:p w:rsidR="00E7673D" w:rsidRPr="00E7673D" w:rsidRDefault="00E7673D" w:rsidP="00E7673D">
      <w:pPr>
        <w:pStyle w:val="27"/>
        <w:tabs>
          <w:tab w:val="left" w:pos="1083"/>
        </w:tabs>
        <w:ind w:firstLine="709"/>
        <w:jc w:val="center"/>
        <w:rPr>
          <w:b/>
        </w:rPr>
      </w:pP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 xml:space="preserve">3.1. Сотрудничество с правоохранительными органами является важным показателем действительной приверженности Учреждения декларируемым </w:t>
      </w:r>
      <w:r>
        <w:lastRenderedPageBreak/>
        <w:t>антикоррупционным стандартам поведения. Данное сотрудничество может осуществляться в различных формах: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- Учреждение может принять на себя публичное обязательство сообщать в соответствующие органы о случаях совершение коррупционных правонарушений, о которых Учреждению (работникам Учреждения) стало известно. Необходимость сообщения в соответствующие органы о случаях совершения коррупционных правонарушений, о которых стало известно Учреждению, может быть закреплена за лицом, ответственным за предупреждение и противодействие коррупции в Учреждении;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- Учреждению следует принять на себя обязательство воздерживаться от каких-либо санкций в отношении своих сотрудников, сообщивших в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3.2. Сотрудничество с органами также может проявляться в форме: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- 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- оказания содействия уполномоченным представителем органов при проведении мероприятий по пресечению или расследованию коррупционных преступлений, включая оперативно-розыскные мероприятие.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3.3. Руководству Учреждения и ее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3.4. Руководство и сотрудники Учреждения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3.5. Все письменные обращения к представителям органов от имени Учреждения, готовятся инициаторами обращений - сотрудниками Учреждения, предоставляются на согласование руководителю Учреждения, без визы руководителя Учреждения письменные обращения не допускаются.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3.6. К устным обращениям Учреждения в органы предъявляются следующие требования: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- во время личного приема у руководителя Учреждения, руководитель структурного подразделения или заместитель руководителя Учреждения в устной форме устанавливает фактическое состояние дел в Учреждении и делает заявление по существу поставленных вопросов;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- руководитель структурного подразделения берет ка контроль принятое по результатам устного заявления решение и при необходимости запрашивают информацию о ходе и результатах рассмотрения обращения.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3.7. Руководители структурных подразделений, несут персональную ответственность за эффективность осуществления соответствующего взаимодействия.</w:t>
      </w:r>
      <w:bookmarkStart w:id="1" w:name="_GoBack"/>
      <w:bookmarkEnd w:id="1"/>
    </w:p>
    <w:p w:rsidR="00E7673D" w:rsidRDefault="00E7673D" w:rsidP="00E7673D">
      <w:pPr>
        <w:pStyle w:val="27"/>
        <w:tabs>
          <w:tab w:val="left" w:pos="1083"/>
        </w:tabs>
        <w:ind w:firstLine="709"/>
        <w:jc w:val="center"/>
        <w:rPr>
          <w:b/>
        </w:rPr>
      </w:pPr>
      <w:r w:rsidRPr="00E7673D">
        <w:rPr>
          <w:b/>
        </w:rPr>
        <w:lastRenderedPageBreak/>
        <w:t>4. Порядок действий сотрудников Учреждения</w:t>
      </w:r>
    </w:p>
    <w:p w:rsidR="00E7673D" w:rsidRPr="00E7673D" w:rsidRDefault="00E7673D" w:rsidP="00E7673D">
      <w:pPr>
        <w:pStyle w:val="27"/>
        <w:tabs>
          <w:tab w:val="left" w:pos="1083"/>
        </w:tabs>
        <w:ind w:firstLine="709"/>
        <w:jc w:val="center"/>
        <w:rPr>
          <w:b/>
        </w:rPr>
      </w:pP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4.1. Сотрудник Учреждения имеет право подавать письменные заявления о преступлениях в правоохранительные органы независимо от места и времени совершения преступления круглосуточно.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4.2. Сотрудник Учреждения имеет право получить копию своего заявления с отметкой о регистрации его в правоохранительном органе или талон 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Сотрудник Учреждения имеет право выяснить в правоохранительном органе, которому поручено заниматься исполнением заявления, о характере принимаемых мер, просить приема руководителем соответствующего подразделения для получения более полной информации по вопросам, затрагивающим его права и законные интересы.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4.5. В случае отказа принять от сотрудника Учреждения сообщение (заявление) о коррупционном либо ином преступлении сотрудник Учреждения имеет право обжаловать эти незаконные действия в вышестоящих инстанциях (районных, областных,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</w:p>
    <w:p w:rsidR="00E7673D" w:rsidRDefault="00E7673D" w:rsidP="00E7673D">
      <w:pPr>
        <w:pStyle w:val="27"/>
        <w:tabs>
          <w:tab w:val="left" w:pos="1083"/>
        </w:tabs>
        <w:ind w:firstLine="709"/>
        <w:jc w:val="center"/>
        <w:rPr>
          <w:b/>
        </w:rPr>
      </w:pPr>
      <w:r w:rsidRPr="00E7673D">
        <w:rPr>
          <w:b/>
        </w:rPr>
        <w:t>5. Заключительные положения</w:t>
      </w:r>
    </w:p>
    <w:p w:rsidR="00E7673D" w:rsidRPr="00E7673D" w:rsidRDefault="00E7673D" w:rsidP="00E7673D">
      <w:pPr>
        <w:pStyle w:val="27"/>
        <w:tabs>
          <w:tab w:val="left" w:pos="1083"/>
        </w:tabs>
        <w:ind w:firstLine="709"/>
        <w:jc w:val="center"/>
        <w:rPr>
          <w:b/>
        </w:rPr>
      </w:pP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5.1. Настоящий Порядок вступает в силу с момента утверждения его руководителем Учреждения, срок его действия не ограничен (до утверждения нового Порядка).</w:t>
      </w:r>
    </w:p>
    <w:p w:rsidR="00E7673D" w:rsidRDefault="00E7673D" w:rsidP="00E7673D">
      <w:pPr>
        <w:pStyle w:val="27"/>
        <w:tabs>
          <w:tab w:val="left" w:pos="1083"/>
        </w:tabs>
        <w:ind w:firstLine="709"/>
      </w:pPr>
      <w:r>
        <w:t>5.2. В настоящий Порядок при необходимости могут быть внесены изменения и дополнения приказом Учреждения.</w:t>
      </w:r>
    </w:p>
    <w:sectPr w:rsidR="00E7673D">
      <w:headerReference w:type="default" r:id="rId9"/>
      <w:footerReference w:type="default" r:id="rId10"/>
      <w:footerReference w:type="first" r:id="rId11"/>
      <w:pgSz w:w="11909" w:h="16840"/>
      <w:pgMar w:top="1157" w:right="810" w:bottom="136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DF7" w:rsidRDefault="00977DF7">
      <w:r>
        <w:separator/>
      </w:r>
    </w:p>
  </w:endnote>
  <w:endnote w:type="continuationSeparator" w:id="0">
    <w:p w:rsidR="00977DF7" w:rsidRDefault="0097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146" w:rsidRDefault="008628A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6951980</wp:posOffset>
              </wp:positionH>
              <wp:positionV relativeFrom="page">
                <wp:posOffset>10189210</wp:posOffset>
              </wp:positionV>
              <wp:extent cx="67310" cy="100330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146" w:rsidRDefault="00F3614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7.4pt;margin-top:802.3pt;width:5.3pt;height:7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" filled="f" stroked="f">
              <v:textbox style="mso-fit-shape-to-text:t" inset="0,0,0,0">
                <w:txbxContent>
                  <w:p w:rsidR="00F36146" w:rsidRDefault="00F36146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146" w:rsidRDefault="008628A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6803390</wp:posOffset>
              </wp:positionH>
              <wp:positionV relativeFrom="page">
                <wp:posOffset>10189845</wp:posOffset>
              </wp:positionV>
              <wp:extent cx="70485" cy="154940"/>
              <wp:effectExtent l="2540" t="0" r="254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146" w:rsidRDefault="00C56507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1CAB" w:rsidRPr="00FE1CAB">
                            <w:rPr>
                              <w:rStyle w:val="TrebuchetMS105pt"/>
                              <w:noProof/>
                            </w:rPr>
                            <w:t>1</w:t>
                          </w:r>
                          <w:r>
                            <w:rPr>
                              <w:rStyle w:val="TrebuchetMS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35.7pt;margin-top:802.35pt;width:5.55pt;height:12.2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ZurQIAAKw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" filled="f" stroked="f">
              <v:textbox style="mso-fit-shape-to-text:t" inset="0,0,0,0">
                <w:txbxContent>
                  <w:p w:rsidR="00F36146" w:rsidRDefault="00C56507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1CAB" w:rsidRPr="00FE1CAB">
                      <w:rPr>
                        <w:rStyle w:val="TrebuchetMS105pt"/>
                        <w:noProof/>
                      </w:rPr>
                      <w:t>1</w:t>
                    </w:r>
                    <w:r>
                      <w:rPr>
                        <w:rStyle w:val="TrebuchetMS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146" w:rsidRDefault="008628A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6954520</wp:posOffset>
              </wp:positionH>
              <wp:positionV relativeFrom="page">
                <wp:posOffset>10210165</wp:posOffset>
              </wp:positionV>
              <wp:extent cx="70485" cy="160655"/>
              <wp:effectExtent l="1270" t="0" r="127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146" w:rsidRDefault="00C56507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111A4" w:rsidRPr="006111A4">
                            <w:rPr>
                              <w:rStyle w:val="11pt"/>
                              <w:noProof/>
                            </w:rPr>
                            <w:t>3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547.6pt;margin-top:803.95pt;width:5.5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WtqgIAAKw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" filled="f" stroked="f">
              <v:textbox style="mso-fit-shape-to-text:t" inset="0,0,0,0">
                <w:txbxContent>
                  <w:p w:rsidR="00F36146" w:rsidRDefault="00C56507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111A4" w:rsidRPr="006111A4">
                      <w:rPr>
                        <w:rStyle w:val="11pt"/>
                        <w:noProof/>
                      </w:rPr>
                      <w:t>3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146" w:rsidRDefault="00F36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DF7" w:rsidRDefault="00977DF7"/>
  </w:footnote>
  <w:footnote w:type="continuationSeparator" w:id="0">
    <w:p w:rsidR="00977DF7" w:rsidRDefault="00977D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146" w:rsidRDefault="00FE1CAB"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2951903</wp:posOffset>
              </wp:positionH>
              <wp:positionV relativeFrom="page">
                <wp:posOffset>526204</wp:posOffset>
              </wp:positionV>
              <wp:extent cx="1703705" cy="143510"/>
              <wp:effectExtent l="1270" t="127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3705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146" w:rsidRDefault="00F3614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32.45pt;margin-top:41.45pt;width:134.15pt;height:11.3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" filled="f" stroked="f">
              <v:textbox style="mso-fit-shape-to-text:t" inset="0,0,0,0">
                <w:txbxContent>
                  <w:p w:rsidR="00F36146" w:rsidRDefault="00F36146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82557"/>
    <w:multiLevelType w:val="multilevel"/>
    <w:tmpl w:val="86BC842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480DA4"/>
    <w:multiLevelType w:val="multilevel"/>
    <w:tmpl w:val="00564D1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876A91"/>
    <w:multiLevelType w:val="multilevel"/>
    <w:tmpl w:val="2D5461A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4D6D2D"/>
    <w:multiLevelType w:val="multilevel"/>
    <w:tmpl w:val="4788BB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5C0F94"/>
    <w:multiLevelType w:val="multilevel"/>
    <w:tmpl w:val="AF026DA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600FC9"/>
    <w:multiLevelType w:val="multilevel"/>
    <w:tmpl w:val="825EBC9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2821E8"/>
    <w:multiLevelType w:val="multilevel"/>
    <w:tmpl w:val="EB8041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9F3ABE"/>
    <w:multiLevelType w:val="multilevel"/>
    <w:tmpl w:val="85F8F57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AE1CEC"/>
    <w:multiLevelType w:val="multilevel"/>
    <w:tmpl w:val="9F4257C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FC3486"/>
    <w:multiLevelType w:val="multilevel"/>
    <w:tmpl w:val="7214F2A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24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46"/>
    <w:rsid w:val="00044075"/>
    <w:rsid w:val="00074B8D"/>
    <w:rsid w:val="004E508B"/>
    <w:rsid w:val="006111A4"/>
    <w:rsid w:val="00631283"/>
    <w:rsid w:val="006D5115"/>
    <w:rsid w:val="007A0CAB"/>
    <w:rsid w:val="008039FA"/>
    <w:rsid w:val="00805C6F"/>
    <w:rsid w:val="008628AB"/>
    <w:rsid w:val="00924CA0"/>
    <w:rsid w:val="009348CE"/>
    <w:rsid w:val="00977DF7"/>
    <w:rsid w:val="00A44704"/>
    <w:rsid w:val="00AD00CF"/>
    <w:rsid w:val="00C56507"/>
    <w:rsid w:val="00C87E33"/>
    <w:rsid w:val="00C970AF"/>
    <w:rsid w:val="00CB0141"/>
    <w:rsid w:val="00CE04A2"/>
    <w:rsid w:val="00CF36F1"/>
    <w:rsid w:val="00D066F9"/>
    <w:rsid w:val="00E7673D"/>
    <w:rsid w:val="00ED6FB9"/>
    <w:rsid w:val="00F12CD9"/>
    <w:rsid w:val="00F36146"/>
    <w:rsid w:val="00F4365A"/>
    <w:rsid w:val="00FE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4E04A4-A42E-46E5-9975-6972A524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eiryo" w:eastAsia="Meiryo" w:hAnsi="Meiryo" w:cs="Meiryo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rebuchetMS105pt">
    <w:name w:val="Колонтитул + Trebuchet MS;10;5 pt;Не полужирный"/>
    <w:basedOn w:val="a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115pt">
    <w:name w:val="Заголовок №2 + 11;5 pt;Не 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TimesNewRoman12pt0pt">
    <w:name w:val="Заголовок №2 + Times New Roman;12 pt;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Georgia12pt">
    <w:name w:val="Заголовок №2 + Georgia;12 pt;Не курсив"/>
    <w:basedOn w:val="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Georgia12pt0">
    <w:name w:val="Заголовок №2 + Georgia;12 pt;Не курсив"/>
    <w:basedOn w:val="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imesNewRoman12pt0pt0">
    <w:name w:val="Заголовок №2 + Times New Roman;12 pt;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Заголовок №2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Заголовок №2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3">
    <w:name w:val="Заголовок №2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Подпись к картинк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outlineLvl w:val="1"/>
    </w:pPr>
    <w:rPr>
      <w:rFonts w:ascii="Arial" w:eastAsia="Arial" w:hAnsi="Arial" w:cs="Arial"/>
      <w:i/>
      <w:iCs/>
      <w:sz w:val="28"/>
      <w:szCs w:val="28"/>
    </w:rPr>
  </w:style>
  <w:style w:type="paragraph" w:customStyle="1" w:styleId="25">
    <w:name w:val="Подпись к картинке (2)"/>
    <w:basedOn w:val="a"/>
    <w:link w:val="2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25" w:lineRule="exact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Основной текст (2)"/>
    <w:basedOn w:val="a"/>
    <w:link w:val="2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50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FE1C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1CAB"/>
    <w:rPr>
      <w:color w:val="000000"/>
    </w:rPr>
  </w:style>
  <w:style w:type="paragraph" w:styleId="ab">
    <w:name w:val="footer"/>
    <w:basedOn w:val="a"/>
    <w:link w:val="ac"/>
    <w:uiPriority w:val="99"/>
    <w:unhideWhenUsed/>
    <w:rsid w:val="00FE1C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E1CAB"/>
    <w:rPr>
      <w:color w:val="000000"/>
    </w:rPr>
  </w:style>
  <w:style w:type="paragraph" w:styleId="ad">
    <w:name w:val="No Spacing"/>
    <w:uiPriority w:val="1"/>
    <w:qFormat/>
    <w:rsid w:val="00AD00CF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9348C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348C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 всю страницу</vt:lpstr>
    </vt:vector>
  </TitlesOfParts>
  <Company>*</Company>
  <LinksUpToDate>false</LinksUpToDate>
  <CharactersWithSpaces>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 всю страницу</dc:title>
  <dc:subject/>
  <dc:creator>maliaeva</dc:creator>
  <cp:keywords/>
  <cp:lastModifiedBy>User</cp:lastModifiedBy>
  <cp:revision>7</cp:revision>
  <cp:lastPrinted>2026-04-24T09:02:00Z</cp:lastPrinted>
  <dcterms:created xsi:type="dcterms:W3CDTF">2017-06-29T10:50:00Z</dcterms:created>
  <dcterms:modified xsi:type="dcterms:W3CDTF">2026-04-24T09:03:00Z</dcterms:modified>
</cp:coreProperties>
</file>