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20" w:rsidRDefault="00EC2620" w:rsidP="008A391D">
      <w:pPr>
        <w:pStyle w:val="30"/>
        <w:shd w:val="clear" w:color="auto" w:fill="auto"/>
        <w:spacing w:line="240" w:lineRule="auto"/>
        <w:jc w:val="right"/>
      </w:pPr>
      <w:r>
        <w:t>УТВЕРЖДЕНО:</w:t>
      </w:r>
    </w:p>
    <w:p w:rsidR="008A391D" w:rsidRDefault="00EC2620" w:rsidP="008A391D">
      <w:pPr>
        <w:pStyle w:val="30"/>
        <w:shd w:val="clear" w:color="auto" w:fill="auto"/>
        <w:spacing w:line="240" w:lineRule="auto"/>
        <w:jc w:val="right"/>
      </w:pPr>
      <w:r>
        <w:t>Приказ директора</w:t>
      </w:r>
      <w:r w:rsidR="008A391D">
        <w:t xml:space="preserve"> </w:t>
      </w:r>
    </w:p>
    <w:p w:rsidR="008464E2" w:rsidRDefault="00EC2620" w:rsidP="008A391D">
      <w:pPr>
        <w:pStyle w:val="30"/>
        <w:shd w:val="clear" w:color="auto" w:fill="auto"/>
        <w:spacing w:line="240" w:lineRule="auto"/>
        <w:jc w:val="right"/>
      </w:pPr>
      <w:r>
        <w:t>МБУ</w:t>
      </w:r>
      <w:r w:rsidR="008A391D">
        <w:t xml:space="preserve"> </w:t>
      </w:r>
      <w:r>
        <w:t>Д</w:t>
      </w:r>
      <w:r w:rsidR="008A391D">
        <w:t xml:space="preserve">О </w:t>
      </w:r>
      <w:r>
        <w:t>СШ №4 г.</w:t>
      </w:r>
      <w:r w:rsidR="008A391D">
        <w:t xml:space="preserve"> </w:t>
      </w:r>
      <w:r>
        <w:t>Пензы</w:t>
      </w:r>
    </w:p>
    <w:p w:rsidR="00EC2620" w:rsidRPr="004F6799" w:rsidRDefault="00EC2620" w:rsidP="008A391D">
      <w:pPr>
        <w:pStyle w:val="30"/>
        <w:shd w:val="clear" w:color="auto" w:fill="auto"/>
        <w:spacing w:line="240" w:lineRule="auto"/>
        <w:jc w:val="right"/>
      </w:pP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A391D">
        <w:t>202</w:t>
      </w:r>
      <w:r>
        <w:t>6г. №</w:t>
      </w:r>
      <w:r w:rsidR="008464E2">
        <w:tab/>
      </w:r>
    </w:p>
    <w:p w:rsidR="00D476F2" w:rsidRPr="008A391D" w:rsidRDefault="008A391D" w:rsidP="008A391D">
      <w:pPr>
        <w:pStyle w:val="30"/>
        <w:shd w:val="clear" w:color="auto" w:fill="auto"/>
        <w:tabs>
          <w:tab w:val="left" w:pos="1568"/>
          <w:tab w:val="left" w:leader="underscore" w:pos="2408"/>
        </w:tabs>
        <w:spacing w:line="240" w:lineRule="auto"/>
        <w:jc w:val="right"/>
      </w:pPr>
      <w:r>
        <w:rPr>
          <w:u w:val="single"/>
        </w:rPr>
        <w:tab/>
      </w:r>
      <w:r>
        <w:t>М.Н. Букин</w:t>
      </w:r>
    </w:p>
    <w:p w:rsidR="00D476F2" w:rsidRDefault="00D476F2">
      <w:pPr>
        <w:rPr>
          <w:sz w:val="2"/>
          <w:szCs w:val="2"/>
        </w:rPr>
      </w:pPr>
    </w:p>
    <w:p w:rsidR="00D476F2" w:rsidRDefault="00D476F2">
      <w:pPr>
        <w:rPr>
          <w:sz w:val="2"/>
          <w:szCs w:val="2"/>
        </w:rPr>
      </w:pPr>
    </w:p>
    <w:p w:rsidR="00D476F2" w:rsidRDefault="00D476F2" w:rsidP="00EC2620">
      <w:pPr>
        <w:jc w:val="center"/>
        <w:rPr>
          <w:sz w:val="2"/>
          <w:szCs w:val="2"/>
        </w:rPr>
        <w:sectPr w:rsidR="00D476F2">
          <w:footerReference w:type="even" r:id="rId7"/>
          <w:footerReference w:type="default" r:id="rId8"/>
          <w:type w:val="continuous"/>
          <w:pgSz w:w="11909" w:h="16840"/>
          <w:pgMar w:top="1010" w:right="1057" w:bottom="1415" w:left="1100" w:header="0" w:footer="3" w:gutter="0"/>
          <w:cols w:space="720"/>
          <w:noEndnote/>
          <w:docGrid w:linePitch="360"/>
        </w:sectPr>
      </w:pPr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  <w:bookmarkStart w:id="0" w:name="bookmark0"/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  <w:bookmarkStart w:id="1" w:name="_GoBack"/>
      <w:bookmarkEnd w:id="1"/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</w:p>
    <w:p w:rsidR="008A391D" w:rsidRDefault="008A391D" w:rsidP="00EC2620">
      <w:pPr>
        <w:pStyle w:val="10"/>
        <w:keepNext/>
        <w:keepLines/>
        <w:shd w:val="clear" w:color="auto" w:fill="auto"/>
        <w:spacing w:line="500" w:lineRule="exact"/>
        <w:jc w:val="center"/>
      </w:pPr>
    </w:p>
    <w:p w:rsidR="00C42F28" w:rsidRDefault="008230C2" w:rsidP="00EC2620">
      <w:pPr>
        <w:pStyle w:val="10"/>
        <w:keepNext/>
        <w:keepLines/>
        <w:shd w:val="clear" w:color="auto" w:fill="auto"/>
        <w:spacing w:line="500" w:lineRule="exact"/>
        <w:jc w:val="center"/>
      </w:pPr>
      <w:r>
        <w:t>ПОРЯДОК</w:t>
      </w:r>
      <w:bookmarkEnd w:id="0"/>
    </w:p>
    <w:p w:rsidR="00C42F28" w:rsidRDefault="008230C2" w:rsidP="00D476F2">
      <w:pPr>
        <w:pStyle w:val="70"/>
        <w:shd w:val="clear" w:color="auto" w:fill="auto"/>
      </w:pPr>
      <w:proofErr w:type="gramStart"/>
      <w:r>
        <w:t>уведомления</w:t>
      </w:r>
      <w:proofErr w:type="gramEnd"/>
      <w:r>
        <w:t xml:space="preserve"> работодателя о фактах обращения в целях</w:t>
      </w:r>
    </w:p>
    <w:p w:rsidR="00C42F28" w:rsidRDefault="008230C2" w:rsidP="00D476F2">
      <w:pPr>
        <w:pStyle w:val="70"/>
        <w:shd w:val="clear" w:color="auto" w:fill="auto"/>
      </w:pPr>
      <w:proofErr w:type="gramStart"/>
      <w:r>
        <w:t>склонения</w:t>
      </w:r>
      <w:proofErr w:type="gramEnd"/>
      <w:r>
        <w:t xml:space="preserve"> работника</w:t>
      </w:r>
    </w:p>
    <w:p w:rsidR="00D476F2" w:rsidRDefault="00D476F2" w:rsidP="00D476F2">
      <w:pPr>
        <w:pStyle w:val="70"/>
        <w:shd w:val="clear" w:color="auto" w:fill="auto"/>
      </w:pPr>
      <w:r>
        <w:t>Муниципального</w:t>
      </w:r>
      <w:r w:rsidR="008230C2">
        <w:t xml:space="preserve"> бюджетного учреждения </w:t>
      </w:r>
    </w:p>
    <w:p w:rsidR="00D476F2" w:rsidRDefault="008230C2" w:rsidP="00D476F2">
      <w:pPr>
        <w:pStyle w:val="70"/>
        <w:shd w:val="clear" w:color="auto" w:fill="auto"/>
      </w:pPr>
      <w:proofErr w:type="gramStart"/>
      <w:r>
        <w:t>дополнительного</w:t>
      </w:r>
      <w:proofErr w:type="gramEnd"/>
      <w:r>
        <w:t xml:space="preserve"> образования </w:t>
      </w:r>
    </w:p>
    <w:p w:rsidR="00C42F28" w:rsidRDefault="008230C2" w:rsidP="00D476F2">
      <w:pPr>
        <w:pStyle w:val="70"/>
        <w:shd w:val="clear" w:color="auto" w:fill="auto"/>
      </w:pPr>
      <w:r>
        <w:t>«</w:t>
      </w:r>
      <w:r w:rsidR="008A391D">
        <w:t>С</w:t>
      </w:r>
      <w:r>
        <w:t xml:space="preserve">портивная школа </w:t>
      </w:r>
      <w:r w:rsidR="00D476F2">
        <w:t>№4 города Пензы»</w:t>
      </w:r>
    </w:p>
    <w:p w:rsidR="00D476F2" w:rsidRDefault="008230C2" w:rsidP="00D476F2">
      <w:pPr>
        <w:pStyle w:val="70"/>
        <w:shd w:val="clear" w:color="auto" w:fill="auto"/>
      </w:pPr>
      <w:proofErr w:type="gramStart"/>
      <w:r>
        <w:t>к</w:t>
      </w:r>
      <w:proofErr w:type="gramEnd"/>
      <w:r>
        <w:t xml:space="preserve"> совершению коррупционных правонарушений </w:t>
      </w: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D476F2" w:rsidRDefault="00D476F2" w:rsidP="00D476F2">
      <w:pPr>
        <w:pStyle w:val="70"/>
        <w:shd w:val="clear" w:color="auto" w:fill="auto"/>
      </w:pPr>
    </w:p>
    <w:p w:rsidR="00C42F28" w:rsidRDefault="008A391D" w:rsidP="00D476F2">
      <w:pPr>
        <w:pStyle w:val="70"/>
        <w:shd w:val="clear" w:color="auto" w:fill="auto"/>
        <w:sectPr w:rsidR="00C42F28">
          <w:type w:val="continuous"/>
          <w:pgSz w:w="11909" w:h="16840"/>
          <w:pgMar w:top="1025" w:right="1065" w:bottom="1025" w:left="1130" w:header="0" w:footer="3" w:gutter="0"/>
          <w:cols w:space="720"/>
          <w:noEndnote/>
          <w:docGrid w:linePitch="360"/>
        </w:sectPr>
      </w:pPr>
      <w:r>
        <w:rPr>
          <w:rStyle w:val="8"/>
        </w:rPr>
        <w:t>г.</w:t>
      </w:r>
      <w:r w:rsidR="008230C2">
        <w:rPr>
          <w:rStyle w:val="8"/>
        </w:rPr>
        <w:t xml:space="preserve"> </w:t>
      </w:r>
      <w:r w:rsidR="00D476F2">
        <w:rPr>
          <w:rStyle w:val="8"/>
        </w:rPr>
        <w:t>Пенза</w:t>
      </w:r>
      <w:r w:rsidR="008230C2">
        <w:rPr>
          <w:rStyle w:val="8"/>
        </w:rPr>
        <w:t xml:space="preserve"> </w:t>
      </w:r>
      <w:r>
        <w:rPr>
          <w:rStyle w:val="80"/>
        </w:rPr>
        <w:t>202</w:t>
      </w:r>
      <w:r w:rsidR="008230C2">
        <w:rPr>
          <w:rStyle w:val="80"/>
        </w:rPr>
        <w:t>6</w:t>
      </w:r>
      <w:r w:rsidR="008230C2">
        <w:rPr>
          <w:rStyle w:val="8"/>
        </w:rPr>
        <w:t xml:space="preserve"> год</w:t>
      </w:r>
    </w:p>
    <w:p w:rsidR="008A391D" w:rsidRPr="008A391D" w:rsidRDefault="008A391D" w:rsidP="008A39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1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8A391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A391D" w:rsidRPr="008A391D" w:rsidRDefault="008A391D" w:rsidP="008A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1D" w:rsidRPr="00EB3887" w:rsidRDefault="008A391D" w:rsidP="00846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1.1. Настоящий Порядок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64E2" w:rsidRPr="008464E2">
        <w:rPr>
          <w:rFonts w:ascii="Times New Roman" w:hAnsi="Times New Roman" w:cs="Times New Roman"/>
          <w:sz w:val="28"/>
          <w:szCs w:val="28"/>
        </w:rPr>
        <w:t xml:space="preserve"> </w:t>
      </w:r>
      <w:r w:rsidR="008464E2" w:rsidRPr="008464E2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8464E2">
        <w:rPr>
          <w:rFonts w:ascii="Times New Roman" w:hAnsi="Times New Roman" w:cs="Times New Roman"/>
          <w:sz w:val="28"/>
          <w:szCs w:val="28"/>
        </w:rPr>
        <w:t xml:space="preserve"> </w:t>
      </w:r>
      <w:r w:rsidR="008464E2" w:rsidRPr="008464E2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8464E2">
        <w:rPr>
          <w:rFonts w:ascii="Times New Roman" w:hAnsi="Times New Roman" w:cs="Times New Roman"/>
          <w:sz w:val="28"/>
          <w:szCs w:val="28"/>
        </w:rPr>
        <w:t xml:space="preserve"> </w:t>
      </w:r>
      <w:r w:rsidR="008464E2" w:rsidRPr="008464E2">
        <w:rPr>
          <w:rFonts w:ascii="Times New Roman" w:hAnsi="Times New Roman" w:cs="Times New Roman"/>
          <w:sz w:val="28"/>
          <w:szCs w:val="28"/>
        </w:rPr>
        <w:t>«Спортивная школа №4 города Пензы»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Порядок, работник, 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9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lastRenderedPageBreak/>
        <w:t>5) способ склонения к совершению коррупционного правонарушения;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10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1D" w:rsidRPr="008464E2" w:rsidRDefault="008A391D" w:rsidP="008A39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4E2">
        <w:rPr>
          <w:rFonts w:ascii="Times New Roman" w:hAnsi="Times New Roman" w:cs="Times New Roman"/>
          <w:b/>
          <w:sz w:val="28"/>
          <w:szCs w:val="28"/>
        </w:rPr>
        <w:t>II. Прием и регистрация уведомлений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8A391D" w:rsidRPr="00B93944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8A391D" w:rsidRPr="00B93944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lastRenderedPageBreak/>
        <w:t>Отказ в регистрации уведомления, а также невыдача талона-уведомления не допускаются.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1D" w:rsidRPr="008464E2" w:rsidRDefault="008A391D" w:rsidP="008A39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4E2">
        <w:rPr>
          <w:rFonts w:ascii="Times New Roman" w:hAnsi="Times New Roman" w:cs="Times New Roman"/>
          <w:b/>
          <w:sz w:val="28"/>
          <w:szCs w:val="28"/>
        </w:rPr>
        <w:t>III. Организация проверки содержащихся</w:t>
      </w:r>
      <w:r w:rsidR="00846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4E2">
        <w:rPr>
          <w:rFonts w:ascii="Times New Roman" w:hAnsi="Times New Roman" w:cs="Times New Roman"/>
          <w:b/>
          <w:sz w:val="28"/>
          <w:szCs w:val="28"/>
        </w:rPr>
        <w:t>в уведомлениях сведений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8A391D" w:rsidRPr="00EB3887" w:rsidRDefault="008A391D" w:rsidP="008A3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391D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Порядку уведомления</w:t>
      </w: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работодателя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о фактах</w:t>
      </w: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в целях склонения</w:t>
      </w:r>
    </w:p>
    <w:p w:rsidR="008A391D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391D" w:rsidRPr="00C71830" w:rsidRDefault="008A391D" w:rsidP="008A391D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C71830">
        <w:rPr>
          <w:rFonts w:ascii="Times New Roman" w:eastAsia="Calibri" w:hAnsi="Times New Roman" w:cs="Times New Roman"/>
        </w:rPr>
        <w:t>уководителю организации</w:t>
      </w:r>
      <w:r>
        <w:rPr>
          <w:rFonts w:ascii="Times New Roman" w:hAnsi="Times New Roman"/>
        </w:rPr>
        <w:t>______________________</w:t>
      </w:r>
      <w:r w:rsidRPr="00C71830">
        <w:rPr>
          <w:rFonts w:ascii="Times New Roman" w:eastAsia="Calibri" w:hAnsi="Times New Roman" w:cs="Times New Roman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</w:rPr>
        <w:t>(должность, наименование организации)</w:t>
      </w:r>
    </w:p>
    <w:p w:rsidR="008A391D" w:rsidRPr="00C71830" w:rsidRDefault="008A391D" w:rsidP="008A391D">
      <w:pPr>
        <w:autoSpaceDE w:val="0"/>
        <w:autoSpaceDN w:val="0"/>
        <w:adjustRightInd w:val="0"/>
        <w:ind w:left="4536"/>
        <w:jc w:val="both"/>
        <w:rPr>
          <w:rFonts w:ascii="Times New Roman" w:hAnsi="Times New Roman"/>
        </w:rPr>
      </w:pPr>
      <w:proofErr w:type="gramStart"/>
      <w:r w:rsidRPr="00C71830">
        <w:rPr>
          <w:rFonts w:ascii="Times New Roman" w:eastAsia="Calibri" w:hAnsi="Times New Roman" w:cs="Times New Roman"/>
        </w:rPr>
        <w:t>от</w:t>
      </w:r>
      <w:proofErr w:type="gramEnd"/>
      <w:r w:rsidRPr="00C71830">
        <w:rPr>
          <w:rFonts w:ascii="Times New Roman" w:eastAsia="Calibri" w:hAnsi="Times New Roman" w:cs="Times New Roman"/>
        </w:rPr>
        <w:t>__________________________________</w:t>
      </w:r>
    </w:p>
    <w:p w:rsidR="008A391D" w:rsidRPr="00C71830" w:rsidRDefault="008A391D" w:rsidP="008A391D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0"/>
          <w:szCs w:val="20"/>
        </w:rPr>
      </w:pPr>
      <w:r w:rsidRPr="00C71830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C71830">
        <w:rPr>
          <w:rFonts w:ascii="Times New Roman" w:eastAsia="Calibri" w:hAnsi="Times New Roman" w:cs="Times New Roman"/>
          <w:sz w:val="20"/>
          <w:szCs w:val="20"/>
        </w:rPr>
        <w:t>фамилия</w:t>
      </w:r>
      <w:proofErr w:type="gramEnd"/>
      <w:r w:rsidRPr="00C71830">
        <w:rPr>
          <w:rFonts w:ascii="Times New Roman" w:eastAsia="Calibri" w:hAnsi="Times New Roman" w:cs="Times New Roman"/>
          <w:sz w:val="20"/>
          <w:szCs w:val="20"/>
        </w:rPr>
        <w:t>, имя, отчество, должность, контактный телефон)</w:t>
      </w: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391D" w:rsidRPr="00D021F7" w:rsidRDefault="008A391D" w:rsidP="008A39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391D" w:rsidRPr="00D021F7" w:rsidRDefault="008A391D" w:rsidP="008A39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21F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D021F7">
        <w:rPr>
          <w:rFonts w:ascii="Times New Roman" w:hAnsi="Times New Roman" w:cs="Times New Roman"/>
          <w:b/>
          <w:sz w:val="24"/>
          <w:szCs w:val="24"/>
        </w:rPr>
        <w:t xml:space="preserve"> факте обращения в целях склонения работника к совершению</w:t>
      </w:r>
    </w:p>
    <w:p w:rsidR="008A391D" w:rsidRPr="00D021F7" w:rsidRDefault="008A391D" w:rsidP="008A39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</w:t>
      </w:r>
      <w:proofErr w:type="gramEnd"/>
      <w:r w:rsidRPr="00D021F7">
        <w:rPr>
          <w:rFonts w:ascii="Times New Roman" w:hAnsi="Times New Roman" w:cs="Times New Roman"/>
          <w:b/>
          <w:sz w:val="24"/>
          <w:szCs w:val="24"/>
        </w:rPr>
        <w:t xml:space="preserve"> правонарушений</w:t>
      </w:r>
    </w:p>
    <w:p w:rsidR="008A391D" w:rsidRPr="00D021F7" w:rsidRDefault="008A391D" w:rsidP="008A39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1) </w:t>
      </w:r>
      <w:r w:rsidR="008464E2" w:rsidRPr="00EB3887">
        <w:rPr>
          <w:rFonts w:ascii="Times New Roman" w:hAnsi="Times New Roman" w:cs="Times New Roman"/>
          <w:sz w:val="24"/>
          <w:szCs w:val="24"/>
        </w:rPr>
        <w:t>________</w:t>
      </w:r>
      <w:r w:rsidR="008464E2">
        <w:rPr>
          <w:rFonts w:ascii="Times New Roman" w:hAnsi="Times New Roman" w:cs="Times New Roman"/>
          <w:sz w:val="24"/>
          <w:szCs w:val="24"/>
        </w:rPr>
        <w:t>_____________________________</w:t>
      </w:r>
      <w:r w:rsidR="008464E2" w:rsidRPr="00EB3887">
        <w:rPr>
          <w:rFonts w:ascii="Times New Roman" w:hAnsi="Times New Roman" w:cs="Times New Roman"/>
          <w:sz w:val="24"/>
          <w:szCs w:val="24"/>
        </w:rPr>
        <w:t>________</w:t>
      </w:r>
      <w:r w:rsidR="008464E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A391D" w:rsidRPr="008464E2" w:rsidRDefault="008A391D" w:rsidP="008464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464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464E2">
        <w:rPr>
          <w:rFonts w:ascii="Times New Roman" w:hAnsi="Times New Roman" w:cs="Times New Roman"/>
          <w:sz w:val="18"/>
          <w:szCs w:val="18"/>
        </w:rPr>
        <w:t>описание</w:t>
      </w:r>
      <w:proofErr w:type="gramEnd"/>
      <w:r w:rsidRPr="008464E2">
        <w:rPr>
          <w:rFonts w:ascii="Times New Roman" w:hAnsi="Times New Roman" w:cs="Times New Roman"/>
          <w:sz w:val="18"/>
          <w:szCs w:val="18"/>
        </w:rPr>
        <w:t xml:space="preserve"> обстоятельств, при которых стало известно о случаях обращения</w:t>
      </w:r>
      <w:r w:rsidR="008464E2" w:rsidRPr="008464E2">
        <w:rPr>
          <w:rFonts w:ascii="Times New Roman" w:hAnsi="Times New Roman" w:cs="Times New Roman"/>
          <w:sz w:val="18"/>
          <w:szCs w:val="18"/>
        </w:rPr>
        <w:t xml:space="preserve"> </w:t>
      </w:r>
      <w:r w:rsidRPr="008464E2">
        <w:rPr>
          <w:rFonts w:ascii="Times New Roman" w:hAnsi="Times New Roman" w:cs="Times New Roman"/>
          <w:sz w:val="18"/>
          <w:szCs w:val="18"/>
        </w:rPr>
        <w:t>к работнику в связи с исполнением</w:t>
      </w:r>
      <w:r w:rsidR="008464E2" w:rsidRPr="008464E2">
        <w:rPr>
          <w:rFonts w:ascii="Times New Roman" w:hAnsi="Times New Roman" w:cs="Times New Roman"/>
          <w:sz w:val="18"/>
          <w:szCs w:val="18"/>
        </w:rPr>
        <w:t xml:space="preserve"> </w:t>
      </w:r>
      <w:r w:rsidR="008464E2" w:rsidRPr="008464E2">
        <w:rPr>
          <w:rFonts w:ascii="Times New Roman" w:hAnsi="Times New Roman" w:cs="Times New Roman"/>
          <w:sz w:val="18"/>
          <w:szCs w:val="18"/>
        </w:rPr>
        <w:t>им должностных обязанностей каких-либо лиц в целях склонения</w:t>
      </w:r>
      <w:r w:rsidR="008464E2" w:rsidRPr="008464E2">
        <w:rPr>
          <w:rFonts w:ascii="Times New Roman" w:hAnsi="Times New Roman" w:cs="Times New Roman"/>
          <w:sz w:val="18"/>
          <w:szCs w:val="18"/>
        </w:rPr>
        <w:t xml:space="preserve"> </w:t>
      </w:r>
      <w:r w:rsidR="008464E2" w:rsidRPr="008464E2">
        <w:rPr>
          <w:rFonts w:ascii="Times New Roman" w:hAnsi="Times New Roman" w:cs="Times New Roman"/>
          <w:sz w:val="18"/>
          <w:szCs w:val="18"/>
        </w:rPr>
        <w:t>его к совершению коррупционных</w:t>
      </w:r>
      <w:r w:rsidR="008464E2" w:rsidRPr="008464E2">
        <w:rPr>
          <w:rFonts w:ascii="Times New Roman" w:hAnsi="Times New Roman" w:cs="Times New Roman"/>
          <w:sz w:val="18"/>
          <w:szCs w:val="18"/>
        </w:rPr>
        <w:t xml:space="preserve"> </w:t>
      </w:r>
      <w:r w:rsidR="008464E2" w:rsidRPr="008464E2">
        <w:rPr>
          <w:rFonts w:ascii="Times New Roman" w:hAnsi="Times New Roman" w:cs="Times New Roman"/>
          <w:sz w:val="18"/>
          <w:szCs w:val="18"/>
        </w:rPr>
        <w:t>право</w:t>
      </w:r>
      <w:r w:rsidR="008464E2" w:rsidRPr="008464E2">
        <w:rPr>
          <w:rFonts w:ascii="Times New Roman" w:hAnsi="Times New Roman" w:cs="Times New Roman"/>
          <w:sz w:val="18"/>
          <w:szCs w:val="18"/>
        </w:rPr>
        <w:t>нарушений)</w:t>
      </w:r>
    </w:p>
    <w:p w:rsidR="008464E2" w:rsidRDefault="008464E2" w:rsidP="0084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464E2" w:rsidRDefault="008464E2" w:rsidP="0084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64E2" w:rsidRDefault="008464E2" w:rsidP="008464E2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388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388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464E2" w:rsidRDefault="008464E2" w:rsidP="0084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391D" w:rsidRPr="008464E2" w:rsidRDefault="008464E2" w:rsidP="008464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464E2">
        <w:rPr>
          <w:rFonts w:ascii="Times New Roman" w:hAnsi="Times New Roman" w:cs="Times New Roman"/>
          <w:sz w:val="18"/>
          <w:szCs w:val="18"/>
        </w:rPr>
        <w:t xml:space="preserve"> </w:t>
      </w:r>
      <w:r w:rsidR="008A391D" w:rsidRPr="008464E2">
        <w:rPr>
          <w:rFonts w:ascii="Times New Roman" w:hAnsi="Times New Roman" w:cs="Times New Roman"/>
          <w:sz w:val="18"/>
          <w:szCs w:val="18"/>
        </w:rPr>
        <w:t>(дата, место, время)</w:t>
      </w:r>
    </w:p>
    <w:p w:rsidR="008A391D" w:rsidRPr="008464E2" w:rsidRDefault="008A391D" w:rsidP="008464E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</w:t>
      </w:r>
      <w:r w:rsidR="008464E2">
        <w:rPr>
          <w:rFonts w:ascii="Times New Roman" w:hAnsi="Times New Roman" w:cs="Times New Roman"/>
          <w:sz w:val="24"/>
          <w:szCs w:val="24"/>
        </w:rPr>
        <w:t>_____________________________</w:t>
      </w:r>
      <w:r w:rsidR="008464E2" w:rsidRPr="00EB3887">
        <w:rPr>
          <w:rFonts w:ascii="Times New Roman" w:hAnsi="Times New Roman" w:cs="Times New Roman"/>
          <w:sz w:val="24"/>
          <w:szCs w:val="24"/>
        </w:rPr>
        <w:t>________</w:t>
      </w:r>
      <w:r w:rsidR="008464E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464E2">
        <w:rPr>
          <w:rFonts w:ascii="Times New Roman" w:hAnsi="Times New Roman" w:cs="Times New Roman"/>
          <w:sz w:val="24"/>
          <w:szCs w:val="24"/>
        </w:rPr>
        <w:t>_</w:t>
      </w:r>
    </w:p>
    <w:p w:rsidR="008A391D" w:rsidRPr="008464E2" w:rsidRDefault="008A391D" w:rsidP="008464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464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464E2">
        <w:rPr>
          <w:rFonts w:ascii="Times New Roman" w:hAnsi="Times New Roman" w:cs="Times New Roman"/>
          <w:sz w:val="18"/>
          <w:szCs w:val="18"/>
        </w:rPr>
        <w:t>подробные</w:t>
      </w:r>
      <w:proofErr w:type="gramEnd"/>
      <w:r w:rsidRPr="008464E2">
        <w:rPr>
          <w:rFonts w:ascii="Times New Roman" w:hAnsi="Times New Roman" w:cs="Times New Roman"/>
          <w:sz w:val="18"/>
          <w:szCs w:val="18"/>
        </w:rPr>
        <w:t xml:space="preserve"> сведения о коррупционных правонарушениях, которые</w:t>
      </w:r>
    </w:p>
    <w:p w:rsidR="008464E2" w:rsidRDefault="008464E2" w:rsidP="0084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A391D" w:rsidRPr="008464E2" w:rsidRDefault="008A391D" w:rsidP="008464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464E2">
        <w:rPr>
          <w:rFonts w:ascii="Times New Roman" w:hAnsi="Times New Roman" w:cs="Times New Roman"/>
          <w:sz w:val="18"/>
          <w:szCs w:val="18"/>
        </w:rPr>
        <w:t>должен</w:t>
      </w:r>
      <w:proofErr w:type="gramEnd"/>
      <w:r w:rsidRPr="008464E2">
        <w:rPr>
          <w:rFonts w:ascii="Times New Roman" w:hAnsi="Times New Roman" w:cs="Times New Roman"/>
          <w:sz w:val="18"/>
          <w:szCs w:val="18"/>
        </w:rPr>
        <w:t xml:space="preserve"> был бы совершить работник по просьбе обратившихся лиц)</w:t>
      </w:r>
    </w:p>
    <w:p w:rsidR="008464E2" w:rsidRDefault="008A391D" w:rsidP="008464E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3) </w:t>
      </w:r>
      <w:r w:rsidR="008464E2" w:rsidRPr="00EB3887">
        <w:rPr>
          <w:rFonts w:ascii="Times New Roman" w:hAnsi="Times New Roman" w:cs="Times New Roman"/>
          <w:sz w:val="24"/>
          <w:szCs w:val="24"/>
        </w:rPr>
        <w:t>________</w:t>
      </w:r>
      <w:r w:rsidR="008464E2">
        <w:rPr>
          <w:rFonts w:ascii="Times New Roman" w:hAnsi="Times New Roman" w:cs="Times New Roman"/>
          <w:sz w:val="24"/>
          <w:szCs w:val="24"/>
        </w:rPr>
        <w:t>_____________________________</w:t>
      </w:r>
      <w:r w:rsidR="008464E2" w:rsidRPr="00EB3887">
        <w:rPr>
          <w:rFonts w:ascii="Times New Roman" w:hAnsi="Times New Roman" w:cs="Times New Roman"/>
          <w:sz w:val="24"/>
          <w:szCs w:val="24"/>
        </w:rPr>
        <w:t>________</w:t>
      </w:r>
      <w:r w:rsidR="008464E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464E2" w:rsidRPr="008464E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A391D" w:rsidRPr="008464E2" w:rsidRDefault="008A391D" w:rsidP="008464E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4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464E2">
        <w:rPr>
          <w:rFonts w:ascii="Times New Roman" w:hAnsi="Times New Roman" w:cs="Times New Roman"/>
          <w:sz w:val="18"/>
          <w:szCs w:val="18"/>
        </w:rPr>
        <w:t>все</w:t>
      </w:r>
      <w:proofErr w:type="gramEnd"/>
      <w:r w:rsidRPr="008464E2">
        <w:rPr>
          <w:rFonts w:ascii="Times New Roman" w:hAnsi="Times New Roman" w:cs="Times New Roman"/>
          <w:sz w:val="18"/>
          <w:szCs w:val="18"/>
        </w:rPr>
        <w:t xml:space="preserve"> известные сведения о физическом (юридическом) лице, </w:t>
      </w:r>
      <w:proofErr w:type="spellStart"/>
      <w:r w:rsidRPr="008464E2">
        <w:rPr>
          <w:rFonts w:ascii="Times New Roman" w:hAnsi="Times New Roman" w:cs="Times New Roman"/>
          <w:sz w:val="18"/>
          <w:szCs w:val="18"/>
        </w:rPr>
        <w:t>склоняющемк</w:t>
      </w:r>
      <w:proofErr w:type="spellEnd"/>
      <w:r w:rsidRPr="008464E2">
        <w:rPr>
          <w:rFonts w:ascii="Times New Roman" w:hAnsi="Times New Roman" w:cs="Times New Roman"/>
          <w:sz w:val="18"/>
          <w:szCs w:val="18"/>
        </w:rPr>
        <w:t xml:space="preserve"> коррупционному правонарушению)</w:t>
      </w:r>
    </w:p>
    <w:p w:rsidR="008464E2" w:rsidRDefault="008A391D" w:rsidP="0084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4) </w:t>
      </w:r>
      <w:r w:rsidR="008464E2" w:rsidRPr="00EB3887">
        <w:rPr>
          <w:rFonts w:ascii="Times New Roman" w:hAnsi="Times New Roman" w:cs="Times New Roman"/>
          <w:sz w:val="24"/>
          <w:szCs w:val="24"/>
        </w:rPr>
        <w:t>________</w:t>
      </w:r>
      <w:r w:rsidR="008464E2">
        <w:rPr>
          <w:rFonts w:ascii="Times New Roman" w:hAnsi="Times New Roman" w:cs="Times New Roman"/>
          <w:sz w:val="24"/>
          <w:szCs w:val="24"/>
        </w:rPr>
        <w:t>_____________________________</w:t>
      </w:r>
      <w:r w:rsidR="008464E2" w:rsidRPr="00EB3887">
        <w:rPr>
          <w:rFonts w:ascii="Times New Roman" w:hAnsi="Times New Roman" w:cs="Times New Roman"/>
          <w:sz w:val="24"/>
          <w:szCs w:val="24"/>
        </w:rPr>
        <w:t>________</w:t>
      </w:r>
      <w:r w:rsidR="008464E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A391D" w:rsidRPr="008464E2" w:rsidRDefault="008464E2" w:rsidP="008464E2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8464E2">
        <w:rPr>
          <w:rFonts w:ascii="Times New Roman" w:hAnsi="Times New Roman" w:cs="Times New Roman"/>
          <w:sz w:val="18"/>
          <w:szCs w:val="24"/>
        </w:rPr>
        <w:t xml:space="preserve"> </w:t>
      </w:r>
      <w:r w:rsidR="008A391D" w:rsidRPr="008464E2">
        <w:rPr>
          <w:rFonts w:ascii="Times New Roman" w:hAnsi="Times New Roman" w:cs="Times New Roman"/>
          <w:sz w:val="18"/>
          <w:szCs w:val="24"/>
        </w:rPr>
        <w:t>(</w:t>
      </w:r>
      <w:proofErr w:type="gramStart"/>
      <w:r w:rsidR="008A391D" w:rsidRPr="008464E2">
        <w:rPr>
          <w:rFonts w:ascii="Times New Roman" w:hAnsi="Times New Roman" w:cs="Times New Roman"/>
          <w:sz w:val="18"/>
          <w:szCs w:val="24"/>
        </w:rPr>
        <w:t>способ</w:t>
      </w:r>
      <w:proofErr w:type="gramEnd"/>
      <w:r w:rsidR="008A391D" w:rsidRPr="008464E2">
        <w:rPr>
          <w:rFonts w:ascii="Times New Roman" w:hAnsi="Times New Roman" w:cs="Times New Roman"/>
          <w:sz w:val="18"/>
          <w:szCs w:val="24"/>
        </w:rPr>
        <w:t xml:space="preserve"> и обстоятельства склонения к коррупционному правонарушению,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="008A391D" w:rsidRPr="008464E2">
        <w:rPr>
          <w:rFonts w:ascii="Times New Roman" w:hAnsi="Times New Roman" w:cs="Times New Roman"/>
          <w:sz w:val="18"/>
          <w:szCs w:val="24"/>
        </w:rPr>
        <w:t>а также информация об отказе</w:t>
      </w:r>
      <w:r w:rsidRPr="008464E2">
        <w:rPr>
          <w:rFonts w:ascii="Times New Roman" w:hAnsi="Times New Roman" w:cs="Times New Roman"/>
          <w:sz w:val="18"/>
          <w:szCs w:val="24"/>
        </w:rPr>
        <w:t>(согласии) работника принять предложение лица о совершении коррупционного</w:t>
      </w:r>
      <w:r w:rsidRPr="008464E2">
        <w:rPr>
          <w:rFonts w:ascii="Times New Roman" w:hAnsi="Times New Roman" w:cs="Times New Roman"/>
          <w:sz w:val="18"/>
          <w:szCs w:val="24"/>
        </w:rPr>
        <w:t xml:space="preserve"> </w:t>
      </w:r>
      <w:r w:rsidRPr="008464E2">
        <w:rPr>
          <w:rFonts w:ascii="Times New Roman" w:hAnsi="Times New Roman" w:cs="Times New Roman"/>
          <w:sz w:val="18"/>
          <w:szCs w:val="24"/>
        </w:rPr>
        <w:t>правонарушения</w:t>
      </w:r>
      <w:r w:rsidRPr="008464E2">
        <w:rPr>
          <w:rFonts w:ascii="Times New Roman" w:hAnsi="Times New Roman" w:cs="Times New Roman"/>
          <w:sz w:val="18"/>
          <w:szCs w:val="24"/>
        </w:rPr>
        <w:t>)</w:t>
      </w:r>
    </w:p>
    <w:p w:rsidR="008A391D" w:rsidRDefault="008464E2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B38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464E2" w:rsidRDefault="008464E2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64E2" w:rsidRPr="00EB3887" w:rsidRDefault="008464E2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     (инициалы и фамилия)</w:t>
      </w: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</w:t>
      </w: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391D" w:rsidRPr="00EB3887" w:rsidRDefault="008A391D" w:rsidP="008A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8A391D" w:rsidRPr="00EB3887" w:rsidRDefault="008A391D" w:rsidP="008A391D">
      <w:pPr>
        <w:rPr>
          <w:rFonts w:ascii="Times New Roman" w:hAnsi="Times New Roman" w:cs="Times New Roman"/>
        </w:rPr>
        <w:sectPr w:rsidR="008A391D" w:rsidRPr="00EB3887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Порядку уведомления</w:t>
      </w: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работодателя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о фактах</w:t>
      </w: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в целях склонения</w:t>
      </w:r>
    </w:p>
    <w:p w:rsidR="008A391D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8A391D" w:rsidRPr="00EB3887" w:rsidRDefault="008A391D" w:rsidP="008A3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391D" w:rsidRPr="00EB3887" w:rsidRDefault="008A391D" w:rsidP="008A39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8A391D" w:rsidRPr="00EB3887" w:rsidRDefault="008A391D" w:rsidP="008A39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уведомлений о фактах</w:t>
      </w:r>
    </w:p>
    <w:p w:rsidR="008A391D" w:rsidRPr="00EB3887" w:rsidRDefault="008A391D" w:rsidP="008A39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в целях склонения работник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8A391D" w:rsidRPr="00EB3887" w:rsidRDefault="008A391D" w:rsidP="008A39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A391D" w:rsidRPr="00EB3887" w:rsidRDefault="008A391D" w:rsidP="008A39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8A391D" w:rsidRPr="00EB3887" w:rsidRDefault="008A391D" w:rsidP="008A39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совершению коррупционных правонарушений</w:t>
      </w:r>
    </w:p>
    <w:p w:rsidR="008A391D" w:rsidRPr="00EB3887" w:rsidRDefault="008A391D" w:rsidP="008A3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58"/>
        <w:gridCol w:w="2235"/>
        <w:gridCol w:w="2606"/>
        <w:gridCol w:w="1675"/>
        <w:gridCol w:w="1303"/>
        <w:gridCol w:w="2235"/>
        <w:gridCol w:w="2229"/>
      </w:tblGrid>
      <w:tr w:rsidR="008A391D" w:rsidRPr="00EB3887" w:rsidTr="008464E2">
        <w:tc>
          <w:tcPr>
            <w:tcW w:w="213" w:type="pct"/>
            <w:vMerge w:val="restar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7" w:type="pct"/>
            <w:vMerge w:val="restar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2609" w:type="pct"/>
            <w:gridSpan w:val="4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746" w:type="pct"/>
            <w:vMerge w:val="restar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746" w:type="pct"/>
            <w:vMerge w:val="restar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8A391D" w:rsidRPr="00EB3887" w:rsidTr="008464E2">
        <w:tc>
          <w:tcPr>
            <w:tcW w:w="213" w:type="pct"/>
            <w:vMerge/>
          </w:tcPr>
          <w:p w:rsidR="008A391D" w:rsidRPr="00EB3887" w:rsidRDefault="008A391D" w:rsidP="00D8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vMerge/>
          </w:tcPr>
          <w:p w:rsidR="008A391D" w:rsidRPr="00EB3887" w:rsidRDefault="008A391D" w:rsidP="00D8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70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559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</w:p>
        </w:tc>
        <w:tc>
          <w:tcPr>
            <w:tcW w:w="435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gramEnd"/>
          </w:p>
        </w:tc>
        <w:tc>
          <w:tcPr>
            <w:tcW w:w="746" w:type="pct"/>
            <w:vMerge/>
          </w:tcPr>
          <w:p w:rsidR="008A391D" w:rsidRPr="00EB3887" w:rsidRDefault="008A391D" w:rsidP="00D8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</w:tcPr>
          <w:p w:rsidR="008A391D" w:rsidRPr="00EB3887" w:rsidRDefault="008A391D" w:rsidP="00D85313">
            <w:pPr>
              <w:rPr>
                <w:rFonts w:ascii="Times New Roman" w:hAnsi="Times New Roman" w:cs="Times New Roman"/>
              </w:rPr>
            </w:pPr>
          </w:p>
        </w:tc>
      </w:tr>
      <w:tr w:rsidR="008A391D" w:rsidRPr="00EB3887" w:rsidTr="008464E2">
        <w:tc>
          <w:tcPr>
            <w:tcW w:w="213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pct"/>
          </w:tcPr>
          <w:p w:rsidR="008A391D" w:rsidRPr="00EB3887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391D" w:rsidTr="008464E2">
        <w:tc>
          <w:tcPr>
            <w:tcW w:w="213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687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746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870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559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435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746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746" w:type="pct"/>
          </w:tcPr>
          <w:p w:rsidR="008A391D" w:rsidRDefault="008A391D" w:rsidP="00D85313">
            <w:pPr>
              <w:pStyle w:val="ConsPlusNormal"/>
            </w:pPr>
          </w:p>
        </w:tc>
      </w:tr>
      <w:tr w:rsidR="008A391D" w:rsidTr="008464E2">
        <w:tc>
          <w:tcPr>
            <w:tcW w:w="213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687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746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870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559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435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746" w:type="pct"/>
          </w:tcPr>
          <w:p w:rsidR="008A391D" w:rsidRDefault="008A391D" w:rsidP="00D85313">
            <w:pPr>
              <w:pStyle w:val="ConsPlusNormal"/>
            </w:pPr>
          </w:p>
        </w:tc>
        <w:tc>
          <w:tcPr>
            <w:tcW w:w="746" w:type="pct"/>
          </w:tcPr>
          <w:p w:rsidR="008A391D" w:rsidRDefault="008A391D" w:rsidP="00D85313">
            <w:pPr>
              <w:pStyle w:val="ConsPlusNormal"/>
            </w:pPr>
          </w:p>
        </w:tc>
      </w:tr>
    </w:tbl>
    <w:p w:rsidR="008A391D" w:rsidRDefault="008A391D" w:rsidP="008A391D">
      <w:pPr>
        <w:pStyle w:val="ConsPlusNormal"/>
        <w:jc w:val="both"/>
      </w:pPr>
    </w:p>
    <w:p w:rsidR="008A391D" w:rsidRDefault="008A391D" w:rsidP="008A391D">
      <w:pPr>
        <w:pStyle w:val="ConsPlusNormal"/>
        <w:jc w:val="both"/>
      </w:pPr>
    </w:p>
    <w:p w:rsidR="008A391D" w:rsidRDefault="008A391D" w:rsidP="008A391D">
      <w:pPr>
        <w:pStyle w:val="ConsPlusNormal"/>
        <w:jc w:val="both"/>
      </w:pPr>
    </w:p>
    <w:p w:rsidR="008A391D" w:rsidRDefault="008A391D" w:rsidP="008A391D">
      <w:pPr>
        <w:pStyle w:val="ConsPlusNormal"/>
        <w:jc w:val="both"/>
      </w:pPr>
    </w:p>
    <w:p w:rsidR="008A391D" w:rsidRDefault="008A391D" w:rsidP="008A391D">
      <w:pPr>
        <w:pStyle w:val="ConsPlusNormal"/>
        <w:jc w:val="both"/>
      </w:pPr>
    </w:p>
    <w:p w:rsidR="008A391D" w:rsidRDefault="008A391D" w:rsidP="008A391D">
      <w:pPr>
        <w:pStyle w:val="ConsPlusNormal"/>
        <w:jc w:val="right"/>
      </w:pPr>
    </w:p>
    <w:p w:rsidR="008A391D" w:rsidRDefault="008A391D" w:rsidP="008A391D">
      <w:pPr>
        <w:pStyle w:val="ConsPlusNormal"/>
        <w:jc w:val="right"/>
      </w:pPr>
    </w:p>
    <w:p w:rsidR="008A391D" w:rsidRDefault="008A391D" w:rsidP="008A391D">
      <w:pPr>
        <w:pStyle w:val="ConsPlusNormal"/>
        <w:jc w:val="right"/>
      </w:pPr>
    </w:p>
    <w:p w:rsidR="008A391D" w:rsidRDefault="008A391D" w:rsidP="008A391D">
      <w:pPr>
        <w:pStyle w:val="ConsPlusNormal"/>
        <w:jc w:val="right"/>
      </w:pPr>
    </w:p>
    <w:p w:rsidR="008A391D" w:rsidRDefault="008A391D" w:rsidP="008A391D">
      <w:pPr>
        <w:pStyle w:val="ConsPlusNormal"/>
        <w:jc w:val="right"/>
      </w:pPr>
    </w:p>
    <w:p w:rsidR="008A391D" w:rsidRDefault="008A391D" w:rsidP="008A391D">
      <w:pPr>
        <w:pStyle w:val="ConsPlusNormal"/>
        <w:jc w:val="right"/>
        <w:rPr>
          <w:rFonts w:ascii="Times New Roman" w:hAnsi="Times New Roman" w:cs="Times New Roman"/>
        </w:rPr>
      </w:pPr>
    </w:p>
    <w:p w:rsidR="008464E2" w:rsidRDefault="008464E2" w:rsidP="008A391D">
      <w:pPr>
        <w:pStyle w:val="ConsPlusNormal"/>
        <w:jc w:val="right"/>
        <w:rPr>
          <w:rFonts w:ascii="Times New Roman" w:hAnsi="Times New Roman" w:cs="Times New Roman"/>
        </w:rPr>
      </w:pPr>
    </w:p>
    <w:p w:rsidR="008A391D" w:rsidRPr="00B43118" w:rsidRDefault="008A391D" w:rsidP="008A391D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>Приложение N 3</w:t>
      </w:r>
    </w:p>
    <w:p w:rsidR="008A391D" w:rsidRPr="00B43118" w:rsidRDefault="008A391D" w:rsidP="008A391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43118">
        <w:rPr>
          <w:rFonts w:ascii="Times New Roman" w:hAnsi="Times New Roman" w:cs="Times New Roman"/>
        </w:rPr>
        <w:t>к</w:t>
      </w:r>
      <w:proofErr w:type="gramEnd"/>
      <w:r w:rsidRPr="00B43118">
        <w:rPr>
          <w:rFonts w:ascii="Times New Roman" w:hAnsi="Times New Roman" w:cs="Times New Roman"/>
        </w:rPr>
        <w:t xml:space="preserve"> Порядку уведомления</w:t>
      </w:r>
    </w:p>
    <w:p w:rsidR="008A391D" w:rsidRPr="00B43118" w:rsidRDefault="008A391D" w:rsidP="008A391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43118">
        <w:rPr>
          <w:rFonts w:ascii="Times New Roman" w:hAnsi="Times New Roman" w:cs="Times New Roman"/>
        </w:rPr>
        <w:t>работодателя</w:t>
      </w:r>
      <w:proofErr w:type="gramEnd"/>
      <w:r w:rsidRPr="00B43118">
        <w:rPr>
          <w:rFonts w:ascii="Times New Roman" w:hAnsi="Times New Roman" w:cs="Times New Roman"/>
        </w:rPr>
        <w:t xml:space="preserve"> о фактах</w:t>
      </w:r>
    </w:p>
    <w:p w:rsidR="008A391D" w:rsidRPr="00B43118" w:rsidRDefault="008A391D" w:rsidP="008A391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43118">
        <w:rPr>
          <w:rFonts w:ascii="Times New Roman" w:hAnsi="Times New Roman" w:cs="Times New Roman"/>
        </w:rPr>
        <w:t>обращения</w:t>
      </w:r>
      <w:proofErr w:type="gramEnd"/>
      <w:r w:rsidRPr="00B43118">
        <w:rPr>
          <w:rFonts w:ascii="Times New Roman" w:hAnsi="Times New Roman" w:cs="Times New Roman"/>
        </w:rPr>
        <w:t xml:space="preserve"> в целях склонения</w:t>
      </w:r>
    </w:p>
    <w:p w:rsidR="008A391D" w:rsidRPr="00B43118" w:rsidRDefault="008A391D" w:rsidP="008A391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43118">
        <w:rPr>
          <w:rFonts w:ascii="Times New Roman" w:hAnsi="Times New Roman" w:cs="Times New Roman"/>
        </w:rPr>
        <w:t>работника</w:t>
      </w:r>
      <w:proofErr w:type="gramEnd"/>
      <w:r w:rsidRPr="00B43118">
        <w:rPr>
          <w:rFonts w:ascii="Times New Roman" w:hAnsi="Times New Roman" w:cs="Times New Roman"/>
        </w:rPr>
        <w:t xml:space="preserve"> к совершению коррупционных</w:t>
      </w:r>
    </w:p>
    <w:p w:rsidR="008A391D" w:rsidRPr="00B43118" w:rsidRDefault="008A391D" w:rsidP="008A391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43118">
        <w:rPr>
          <w:rFonts w:ascii="Times New Roman" w:hAnsi="Times New Roman" w:cs="Times New Roman"/>
        </w:rPr>
        <w:t>правонарушений</w:t>
      </w:r>
      <w:proofErr w:type="gramEnd"/>
    </w:p>
    <w:p w:rsidR="008A391D" w:rsidRPr="00B43118" w:rsidRDefault="008A391D" w:rsidP="008A391D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Рекомендуемый образец</w:t>
      </w:r>
    </w:p>
    <w:p w:rsidR="008A391D" w:rsidRPr="00B43118" w:rsidRDefault="008A391D" w:rsidP="008A39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8A391D" w:rsidRPr="00B43118" w:rsidTr="00D85313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8A391D" w:rsidRPr="00B43118" w:rsidRDefault="008A391D" w:rsidP="00D85313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8A391D" w:rsidRPr="00B43118" w:rsidRDefault="008A391D" w:rsidP="00D85313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8A391D" w:rsidRPr="00B43118" w:rsidRDefault="008A391D" w:rsidP="00D85313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8A391D" w:rsidRPr="00B43118" w:rsidRDefault="008A391D" w:rsidP="00D85313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8A391D" w:rsidRPr="00B43118" w:rsidTr="00D85313">
        <w:tc>
          <w:tcPr>
            <w:tcW w:w="4849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8A391D" w:rsidRPr="00B43118" w:rsidTr="00D85313">
        <w:tc>
          <w:tcPr>
            <w:tcW w:w="4849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8A391D" w:rsidRPr="00B43118" w:rsidTr="00D85313">
        <w:tc>
          <w:tcPr>
            <w:tcW w:w="4849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</w:t>
            </w:r>
            <w:proofErr w:type="gramStart"/>
            <w:r w:rsidRPr="00B43118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B43118">
              <w:rPr>
                <w:rFonts w:ascii="Times New Roman" w:hAnsi="Times New Roman" w:cs="Times New Roman"/>
              </w:rPr>
              <w:t xml:space="preserve">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8A391D" w:rsidRPr="00B43118" w:rsidTr="00D85313">
        <w:tc>
          <w:tcPr>
            <w:tcW w:w="4849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</w:t>
            </w:r>
            <w:proofErr w:type="gramStart"/>
            <w:r w:rsidRPr="00B43118">
              <w:rPr>
                <w:rFonts w:ascii="Times New Roman" w:hAnsi="Times New Roman" w:cs="Times New Roman"/>
              </w:rPr>
              <w:t>номер</w:t>
            </w:r>
            <w:proofErr w:type="gramEnd"/>
            <w:r w:rsidRPr="00B43118">
              <w:rPr>
                <w:rFonts w:ascii="Times New Roman" w:hAnsi="Times New Roman" w:cs="Times New Roman"/>
              </w:rPr>
              <w:t xml:space="preserve"> по журналу)</w:t>
            </w:r>
          </w:p>
        </w:tc>
      </w:tr>
      <w:tr w:rsidR="008A391D" w:rsidRPr="00B43118" w:rsidTr="00D85313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</w:t>
            </w:r>
            <w:proofErr w:type="gramStart"/>
            <w:r w:rsidRPr="00B43118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B43118">
              <w:rPr>
                <w:rFonts w:ascii="Times New Roman" w:hAnsi="Times New Roman" w:cs="Times New Roman"/>
              </w:rPr>
              <w:t xml:space="preserve">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8A391D" w:rsidRPr="00B43118" w:rsidTr="00D85313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8A391D" w:rsidRPr="00B43118" w:rsidRDefault="008A391D" w:rsidP="00D8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</w:t>
            </w:r>
            <w:proofErr w:type="gramStart"/>
            <w:r w:rsidRPr="00B43118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B43118">
              <w:rPr>
                <w:rFonts w:ascii="Times New Roman" w:hAnsi="Times New Roman" w:cs="Times New Roman"/>
              </w:rPr>
              <w:t xml:space="preserve"> должностного лица, принявшего уведомление)</w:t>
            </w:r>
          </w:p>
        </w:tc>
      </w:tr>
      <w:tr w:rsidR="008A391D" w:rsidRPr="00B43118" w:rsidTr="00D85313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8A391D" w:rsidRPr="00B43118" w:rsidRDefault="008A391D" w:rsidP="00D85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8A391D" w:rsidRPr="00B43118" w:rsidRDefault="008A391D" w:rsidP="00D85313">
            <w:pPr>
              <w:rPr>
                <w:rFonts w:ascii="Times New Roman" w:hAnsi="Times New Roman" w:cs="Times New Roman"/>
              </w:rPr>
            </w:pPr>
          </w:p>
        </w:tc>
      </w:tr>
    </w:tbl>
    <w:p w:rsidR="00C42F28" w:rsidRDefault="00C42F28" w:rsidP="008A391D">
      <w:pPr>
        <w:pStyle w:val="22"/>
        <w:keepNext/>
        <w:keepLines/>
        <w:shd w:val="clear" w:color="auto" w:fill="auto"/>
        <w:spacing w:line="280" w:lineRule="exact"/>
      </w:pPr>
    </w:p>
    <w:sectPr w:rsidR="00C42F28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0C3" w:rsidRDefault="00F820C3">
      <w:r>
        <w:separator/>
      </w:r>
    </w:p>
  </w:endnote>
  <w:endnote w:type="continuationSeparator" w:id="0">
    <w:p w:rsidR="00F820C3" w:rsidRDefault="00F8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28" w:rsidRDefault="003937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10194290</wp:posOffset>
              </wp:positionV>
              <wp:extent cx="47625" cy="90805"/>
              <wp:effectExtent l="3175" t="2540" r="0" b="190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F28" w:rsidRDefault="008230C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6C12" w:rsidRPr="00016C12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75pt;margin-top:802.7pt;width:3.75pt;height:7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rgpgIAAKQFAAAOAAAAZHJzL2Uyb0RvYy54bWysVF1vmzAUfZ+0/2D5nWIYSQCVVG0I06Tu&#10;Q2r3AxwwwRrYyHYD3bT/vmsT0rTVpGkbD+hiXx/fc8/hXl6NXYsOTGkuRYaDC4IRE6WsuNhn+Ot9&#10;4cUYaUNFRVspWIYfmcZX67dvLoc+ZaFsZFsxhQBE6HToM9wY06e+r8uGdVRfyJ4J2Kyl6qiBT7X3&#10;K0UHQO9aPyRk6Q9SVb2SJdMaVvNpE68dfl2z0nyua80MajMMtRn3Vu69s29/fUnTvaJ9w8tjGfQv&#10;qugoF3DpCSqnhqIHxV9BdbxUUsvaXJSy82Vd85I5DsAmIC/Y3DW0Z44LNEf3pzbp/wdbfjp8UYhX&#10;GV5hJGgHEt2z0aAbOaLQdmfodQpJdz2kmRGWQWXHVPe3svymkZCbhoo9u1ZKDg2jFVQX2JP+2dEJ&#10;R1uQ3fBRVnANfTDSAY216mzroBkI0EGlx5MytpQSFqPVMlxgVMJOQmKycPg0nY/2Spv3THbIBhlW&#10;ILuDpodbbWwpNJ1T7E1CFrxtnfSteLYAidMKXAxH7Z4twSn5IyHJNt7GkReFy60XkTz3rotN5C2L&#10;YLXI3+WbTR78tPcGUdrwqmLCXjO7Koj+TLWjvyc/nHylZcsrC2dL0mq/27QKHSi4unDPsSFnaf7z&#10;MlwTgMsLSkEYkZsw8YplvPKiIlp4yYrEHgmSm2RJoiTKi+eUbrlg/04JDSDkAiR1dH7LjbjnNTea&#10;dtzA3Gh5l+H4lERT67+tqJy0hvJ2is9aYct/agXIPQvt3GoNOlnVjLsRUKyFd7J6BN8qCc4Cc8Kw&#10;g6CR6jtGAwyODAuYbBi1HwQ4386YOVBzsJsDKko4mGGD0RRuzDSLHnrF9w3gzv/WNfwdBXfefarh&#10;+E/BKHAUjmPLzprzb5f1NFzXvwAAAP//AwBQSwMEFAAGAAgAAAAhAIoOy8XgAAAADwEAAA8AAABk&#10;cnMvZG93bnJldi54bWxMj81OwzAQhO9IvIO1lbhRu4g0IcSpUCUu3CgVEjc33iZR/RPZbpq8PZsT&#10;3HZ2R7PfVLvJGjZiiL13EjZrAQxd43XvWgnHr/fHAlhMymllvEMJM0bY1fd3lSq1v7lPHA+pZRTi&#10;YqkkdCkNJeex6dCquPYDOrqdfbAqkQwt10HdKNwa/iTEllvVO/rQqQH3HTaXw9VKyKdvj0PEPf6c&#10;xyZ0/VyYj1nKh9X09gos4ZT+zLDgEzrUxHTyV6cjM6RFnmfkpWkrsmdgi0cUGRU8LbvNSw68rvj/&#10;HvUvAAAA//8DAFBLAQItABQABgAIAAAAIQC2gziS/gAAAOEBAAATAAAAAAAAAAAAAAAAAAAAAABb&#10;Q29udGVudF9UeXBlc10ueG1sUEsBAi0AFAAGAAgAAAAhADj9If/WAAAAlAEAAAsAAAAAAAAAAAAA&#10;AAAALwEAAF9yZWxzLy5yZWxzUEsBAi0AFAAGAAgAAAAhAO1IOuCmAgAApAUAAA4AAAAAAAAAAAAA&#10;AAAALgIAAGRycy9lMm9Eb2MueG1sUEsBAi0AFAAGAAgAAAAhAIoOy8XgAAAADwEAAA8AAAAAAAAA&#10;AAAAAAAAAAUAAGRycy9kb3ducmV2LnhtbFBLBQYAAAAABAAEAPMAAAANBgAAAAA=&#10;" filled="f" stroked="f">
              <v:textbox style="mso-fit-shape-to-text:t" inset="0,0,0,0">
                <w:txbxContent>
                  <w:p w:rsidR="00C42F28" w:rsidRDefault="008230C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6C12" w:rsidRPr="00016C12">
                      <w:rPr>
                        <w:rStyle w:val="a6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28" w:rsidRDefault="003937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10194290</wp:posOffset>
              </wp:positionV>
              <wp:extent cx="89535" cy="204470"/>
              <wp:effectExtent l="3175" t="2540" r="0" b="19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F28" w:rsidRDefault="00C42F2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8.75pt;margin-top:802.7pt;width:7.05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ttrg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c4wEaaFFj2ww6E4O6NpWp+90Ck4PHbiZAbahyy5T3d1L+l0jITc1EXt2q5Tsa0ZKYBfam/6LqyOO&#10;tiC7/pMsIQx5MtIBDZVqbemgGAjQoUvPp85YKhQ2l8nseoYRhZMoiOOFa5xP0ulup7T5wGSLrJFh&#10;BX132ORwr43lQtLJxYYSsuBN43rfiFcb4DjuQGS4as8sB9fKn0mQbJfbZezF0XzrxUGee7fFJvbm&#10;RbiY5df5ZpOHv2zcME5rXpZM2DCTrML4z9p2FPgoiJOwtGx4aeEsJa32u02j0IGArAv3uYrDydnN&#10;f03DFQFyuUgpjOLgLkq8Yr5ceHERz7xkESy9IEzuknkQJ3FevE7pngv27ymhPsPJLJqNUjqTvsgt&#10;cN/b3EjacgODo+EtiOPkRFIrwK0oXWsN4c1ovyiFpX8uBbR7arSTq1XoqFUz7Ab3LpyWrZR3snwG&#10;/SoJAgORwtADo5bqB0Y9DJAMC5hwGDUfBbwAO2smQ03GbjKIoHAxwwaj0dyYcSY9dYrva8Cd3tgt&#10;vJKCOwmfORzfFowEl8lxfNmZ8/LfeZ2H7Po3AAAA//8DAFBLAwQUAAYACAAAACEAoHAQgeAAAAAP&#10;AQAADwAAAGRycy9kb3ducmV2LnhtbEyPzU7DMBCE70i8g7VI3KhdoEkJcSpUiQs3CkLi5sbbOMI/&#10;ke2myduzOcFtZ3c0+029m5xlI8bUBy9hvRLA0LdB976T8PnxercFlrLyWtngUcKMCXbN9VWtKh0u&#10;/h3HQ+4YhfhUKQkm56HiPLUGnUqrMKCn2ylEpzLJ2HEd1YXCneX3QhTcqd7TB6MG3Btsfw5nJ6Gc&#10;vgIOCff4fRrbaPp5a99mKW9vppdnYBmn/GeGBZ/QoSGmYzh7nZglLcpyQ16aCrF5BLZ4xNO6AHZc&#10;dg9lAbyp+f8ezS8AAAD//wMAUEsBAi0AFAAGAAgAAAAhALaDOJL+AAAA4QEAABMAAAAAAAAAAAAA&#10;AAAAAAAAAFtDb250ZW50X1R5cGVzXS54bWxQSwECLQAUAAYACAAAACEAOP0h/9YAAACUAQAACwAA&#10;AAAAAAAAAAAAAAAvAQAAX3JlbHMvLnJlbHNQSwECLQAUAAYACAAAACEAGiQLba4CAACsBQAADgAA&#10;AAAAAAAAAAAAAAAuAgAAZHJzL2Uyb0RvYy54bWxQSwECLQAUAAYACAAAACEAoHAQgeAAAAAPAQAA&#10;DwAAAAAAAAAAAAAAAAAIBQAAZHJzL2Rvd25yZXYueG1sUEsFBgAAAAAEAAQA8wAAABUGAAAAAA==&#10;" filled="f" stroked="f">
              <v:textbox style="mso-fit-shape-to-text:t" inset="0,0,0,0">
                <w:txbxContent>
                  <w:p w:rsidR="00C42F28" w:rsidRDefault="00C42F2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0C3" w:rsidRDefault="00F820C3"/>
  </w:footnote>
  <w:footnote w:type="continuationSeparator" w:id="0">
    <w:p w:rsidR="00F820C3" w:rsidRDefault="00F820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72F"/>
    <w:multiLevelType w:val="multilevel"/>
    <w:tmpl w:val="73BC6F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C4F37"/>
    <w:multiLevelType w:val="multilevel"/>
    <w:tmpl w:val="5C1874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702614"/>
    <w:multiLevelType w:val="multilevel"/>
    <w:tmpl w:val="19648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AE5CAE"/>
    <w:multiLevelType w:val="multilevel"/>
    <w:tmpl w:val="8F58B0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C1806"/>
    <w:multiLevelType w:val="multilevel"/>
    <w:tmpl w:val="CBC4B6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28"/>
    <w:rsid w:val="00016C12"/>
    <w:rsid w:val="003937E6"/>
    <w:rsid w:val="003C57B7"/>
    <w:rsid w:val="00773168"/>
    <w:rsid w:val="008230C2"/>
    <w:rsid w:val="008464E2"/>
    <w:rsid w:val="008A391D"/>
    <w:rsid w:val="0091088E"/>
    <w:rsid w:val="00C42F28"/>
    <w:rsid w:val="00D476F2"/>
    <w:rsid w:val="00EC2620"/>
    <w:rsid w:val="00F8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57F204-D2F7-42D0-8F3A-C6831BB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" w:eastAsia="Meiryo" w:hAnsi="Meiryo" w:cs="Meiryo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1">
    <w:name w:val="Основной текст (5)"/>
    <w:basedOn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75pt-1pt">
    <w:name w:val="Основной текст (3) + 7;5 pt;Интервал -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4Calibri16pt1pt">
    <w:name w:val="Основной текст (4) + Calibri;16 pt;Курсив;Интервал 1 pt"/>
    <w:basedOn w:val="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31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5pt-1pt">
    <w:name w:val="Основной текст (3) + 10;5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105pt-1pt0">
    <w:name w:val="Основной текст (3) + 10;5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8">
    <w:name w:val="Основной текст (8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0">
    <w:name w:val="Основной текст (8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alibri105pt">
    <w:name w:val="Колонтитул + Calibri;10;5 pt;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98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57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7B7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A39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391D"/>
    <w:rPr>
      <w:color w:val="000000"/>
    </w:rPr>
  </w:style>
  <w:style w:type="paragraph" w:styleId="ad">
    <w:name w:val="footer"/>
    <w:basedOn w:val="a"/>
    <w:link w:val="ae"/>
    <w:uiPriority w:val="99"/>
    <w:unhideWhenUsed/>
    <w:rsid w:val="008A39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391D"/>
    <w:rPr>
      <w:color w:val="000000"/>
    </w:rPr>
  </w:style>
  <w:style w:type="paragraph" w:customStyle="1" w:styleId="ConsPlusNormal">
    <w:name w:val="ConsPlusNormal"/>
    <w:rsid w:val="008A391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8A391D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AB4054E4548A03E4C78491B2C5D382E074914D91BC1C42A5CF01FB42C3DF8B34FA1BAAB24B51F50C0M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B4054E4548A03E4C78491B2C5D382E074914D91BC1C42A5CF01FB42C3DF8B34FA1BAA2C2M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всю страницу</vt:lpstr>
    </vt:vector>
  </TitlesOfParts>
  <Company>*</Company>
  <LinksUpToDate>false</LinksUpToDate>
  <CharactersWithSpaces>12446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всю страницу</dc:title>
  <dc:subject/>
  <dc:creator>maliaeva</dc:creator>
  <cp:keywords/>
  <cp:lastModifiedBy>User</cp:lastModifiedBy>
  <cp:revision>3</cp:revision>
  <cp:lastPrinted>2026-04-06T12:47:00Z</cp:lastPrinted>
  <dcterms:created xsi:type="dcterms:W3CDTF">2017-06-29T10:51:00Z</dcterms:created>
  <dcterms:modified xsi:type="dcterms:W3CDTF">2026-04-06T14:34:00Z</dcterms:modified>
</cp:coreProperties>
</file>